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A399" w14:textId="77777777" w:rsidR="002D7A1C" w:rsidRPr="002D7A1C" w:rsidRDefault="00985309" w:rsidP="00D30513">
      <w:pPr>
        <w:spacing w:after="240"/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Title in english</w:t>
      </w:r>
    </w:p>
    <w:p w14:paraId="52FCF80E" w14:textId="77777777" w:rsidR="002D7A1C" w:rsidRPr="002D7A1C" w:rsidRDefault="00985309" w:rsidP="002D7A1C">
      <w:pPr>
        <w:spacing w:after="240"/>
        <w:jc w:val="both"/>
        <w:rPr>
          <w:caps/>
          <w:sz w:val="32"/>
          <w:szCs w:val="32"/>
        </w:rPr>
      </w:pPr>
      <w:r>
        <w:rPr>
          <w:caps/>
          <w:sz w:val="32"/>
          <w:szCs w:val="32"/>
        </w:rPr>
        <w:t>title in slovak</w:t>
      </w:r>
    </w:p>
    <w:p w14:paraId="4DC508E7" w14:textId="77777777" w:rsidR="002D7A1C" w:rsidRPr="00E07660" w:rsidRDefault="00985309" w:rsidP="002D7A1C">
      <w:pPr>
        <w:spacing w:before="240" w:after="240"/>
        <w:rPr>
          <w:sz w:val="26"/>
          <w:szCs w:val="26"/>
          <w:vertAlign w:val="superscript"/>
        </w:rPr>
      </w:pPr>
      <w:r w:rsidRPr="00985309">
        <w:rPr>
          <w:sz w:val="26"/>
          <w:szCs w:val="26"/>
          <w:lang w:val="en-GB"/>
        </w:rPr>
        <w:t>Name Surname of 1st author</w:t>
      </w:r>
      <w:r w:rsidR="002D7A1C" w:rsidRPr="00985309">
        <w:rPr>
          <w:sz w:val="26"/>
          <w:szCs w:val="26"/>
          <w:vertAlign w:val="superscript"/>
          <w:lang w:val="en-GB"/>
        </w:rPr>
        <w:t>1</w:t>
      </w:r>
      <w:r w:rsidR="002D7A1C">
        <w:rPr>
          <w:sz w:val="26"/>
          <w:szCs w:val="26"/>
        </w:rPr>
        <w:t>,</w:t>
      </w:r>
      <w:r w:rsidR="002D7A1C" w:rsidRPr="00E07660">
        <w:rPr>
          <w:sz w:val="26"/>
          <w:szCs w:val="26"/>
        </w:rPr>
        <w:t xml:space="preserve"> </w:t>
      </w:r>
      <w:r>
        <w:rPr>
          <w:sz w:val="26"/>
          <w:szCs w:val="26"/>
          <w:lang w:val="en-GB"/>
        </w:rPr>
        <w:t>Name Surname of 2nd</w:t>
      </w:r>
      <w:r w:rsidRPr="00985309">
        <w:rPr>
          <w:sz w:val="26"/>
          <w:szCs w:val="26"/>
          <w:lang w:val="en-GB"/>
        </w:rPr>
        <w:t xml:space="preserve"> author</w:t>
      </w:r>
      <w:r>
        <w:rPr>
          <w:sz w:val="26"/>
          <w:szCs w:val="26"/>
          <w:vertAlign w:val="superscript"/>
          <w:lang w:val="en-GB"/>
        </w:rPr>
        <w:t>2</w:t>
      </w:r>
      <w:r w:rsidR="002D7A1C">
        <w:rPr>
          <w:sz w:val="26"/>
          <w:szCs w:val="26"/>
        </w:rPr>
        <w:t xml:space="preserve">, </w:t>
      </w:r>
      <w:r w:rsidRPr="00985309">
        <w:rPr>
          <w:sz w:val="26"/>
          <w:szCs w:val="26"/>
          <w:lang w:val="en-GB"/>
        </w:rPr>
        <w:t xml:space="preserve">Name Surname of </w:t>
      </w:r>
      <w:r>
        <w:rPr>
          <w:sz w:val="26"/>
          <w:szCs w:val="26"/>
          <w:lang w:val="en-GB"/>
        </w:rPr>
        <w:t>3rd</w:t>
      </w:r>
      <w:r w:rsidRPr="00985309">
        <w:rPr>
          <w:sz w:val="26"/>
          <w:szCs w:val="26"/>
          <w:lang w:val="en-GB"/>
        </w:rPr>
        <w:t xml:space="preserve"> author</w:t>
      </w:r>
      <w:r>
        <w:rPr>
          <w:sz w:val="26"/>
          <w:szCs w:val="26"/>
          <w:vertAlign w:val="superscript"/>
          <w:lang w:val="en-GB"/>
        </w:rPr>
        <w:t>3</w:t>
      </w:r>
      <w:r w:rsidR="002D7A1C">
        <w:rPr>
          <w:sz w:val="26"/>
          <w:szCs w:val="26"/>
        </w:rPr>
        <w:t xml:space="preserve">, </w:t>
      </w:r>
      <w:r>
        <w:rPr>
          <w:sz w:val="26"/>
          <w:szCs w:val="26"/>
          <w:lang w:val="en-GB"/>
        </w:rPr>
        <w:t>Name Surname of 4th</w:t>
      </w:r>
      <w:r w:rsidRPr="00985309">
        <w:rPr>
          <w:sz w:val="26"/>
          <w:szCs w:val="26"/>
          <w:lang w:val="en-GB"/>
        </w:rPr>
        <w:t xml:space="preserve"> author</w:t>
      </w:r>
      <w:r>
        <w:rPr>
          <w:sz w:val="26"/>
          <w:szCs w:val="26"/>
          <w:vertAlign w:val="superscript"/>
          <w:lang w:val="en-GB"/>
        </w:rPr>
        <w:t>1</w:t>
      </w:r>
    </w:p>
    <w:p w14:paraId="1AF35B44" w14:textId="77777777" w:rsidR="00791555" w:rsidRPr="00F70B52" w:rsidRDefault="00791555" w:rsidP="00791555">
      <w:pPr>
        <w:rPr>
          <w:i/>
          <w:sz w:val="22"/>
          <w:szCs w:val="22"/>
          <w:lang w:val="en-GB"/>
        </w:rPr>
      </w:pPr>
      <w:r w:rsidRPr="00F70B52">
        <w:rPr>
          <w:i/>
          <w:sz w:val="22"/>
          <w:szCs w:val="22"/>
          <w:vertAlign w:val="superscript"/>
          <w:lang w:val="en-GB"/>
        </w:rPr>
        <w:t>1</w:t>
      </w:r>
      <w:r w:rsidRPr="00F70B52">
        <w:rPr>
          <w:i/>
          <w:sz w:val="22"/>
          <w:szCs w:val="22"/>
          <w:lang w:val="en-GB"/>
        </w:rPr>
        <w:t>Institution, Department</w:t>
      </w:r>
      <w:r>
        <w:rPr>
          <w:i/>
          <w:sz w:val="22"/>
          <w:szCs w:val="22"/>
          <w:lang w:val="en-GB"/>
        </w:rPr>
        <w:t>, Faculty,</w:t>
      </w:r>
      <w:r w:rsidRPr="00F70B52">
        <w:rPr>
          <w:i/>
          <w:sz w:val="22"/>
          <w:szCs w:val="22"/>
          <w:lang w:val="en-GB"/>
        </w:rPr>
        <w:t xml:space="preserve"> Univer</w:t>
      </w:r>
      <w:r>
        <w:rPr>
          <w:i/>
          <w:sz w:val="22"/>
          <w:szCs w:val="22"/>
          <w:lang w:val="en-GB"/>
        </w:rPr>
        <w:t>sity, A</w:t>
      </w:r>
      <w:r w:rsidRPr="00F70B52">
        <w:rPr>
          <w:i/>
          <w:sz w:val="22"/>
          <w:szCs w:val="22"/>
          <w:lang w:val="en-GB"/>
        </w:rPr>
        <w:t>d</w:t>
      </w:r>
      <w:r>
        <w:rPr>
          <w:i/>
          <w:sz w:val="22"/>
          <w:szCs w:val="22"/>
          <w:lang w:val="en-GB"/>
        </w:rPr>
        <w:t>d</w:t>
      </w:r>
      <w:r w:rsidRPr="00F70B52">
        <w:rPr>
          <w:i/>
          <w:sz w:val="22"/>
          <w:szCs w:val="22"/>
          <w:lang w:val="en-GB"/>
        </w:rPr>
        <w:t>re</w:t>
      </w:r>
      <w:r>
        <w:rPr>
          <w:i/>
          <w:sz w:val="22"/>
          <w:szCs w:val="22"/>
          <w:lang w:val="en-GB"/>
        </w:rPr>
        <w:t>ss, Postcode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City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State</w:t>
      </w:r>
      <w:r w:rsidRPr="00F70B52">
        <w:rPr>
          <w:i/>
          <w:sz w:val="22"/>
          <w:szCs w:val="22"/>
          <w:lang w:val="en-GB"/>
        </w:rPr>
        <w:t>, e-mail</w:t>
      </w:r>
    </w:p>
    <w:p w14:paraId="0500EEE9" w14:textId="77777777" w:rsidR="00791555" w:rsidRPr="00F70B52" w:rsidRDefault="00791555" w:rsidP="00791555">
      <w:pPr>
        <w:rPr>
          <w:i/>
          <w:sz w:val="22"/>
          <w:szCs w:val="22"/>
          <w:lang w:val="en-GB"/>
        </w:rPr>
      </w:pPr>
      <w:r w:rsidRPr="00F70B52">
        <w:rPr>
          <w:i/>
          <w:sz w:val="22"/>
          <w:szCs w:val="22"/>
          <w:vertAlign w:val="superscript"/>
          <w:lang w:val="en-GB"/>
        </w:rPr>
        <w:t>2</w:t>
      </w:r>
      <w:r w:rsidRPr="00F70B52">
        <w:rPr>
          <w:i/>
          <w:sz w:val="22"/>
          <w:szCs w:val="22"/>
          <w:lang w:val="en-GB"/>
        </w:rPr>
        <w:t>Institution, Department</w:t>
      </w:r>
      <w:r>
        <w:rPr>
          <w:i/>
          <w:sz w:val="22"/>
          <w:szCs w:val="22"/>
          <w:lang w:val="en-GB"/>
        </w:rPr>
        <w:t>, Faculty,</w:t>
      </w:r>
      <w:r w:rsidRPr="00F70B52">
        <w:rPr>
          <w:i/>
          <w:sz w:val="22"/>
          <w:szCs w:val="22"/>
          <w:lang w:val="en-GB"/>
        </w:rPr>
        <w:t xml:space="preserve"> Univer</w:t>
      </w:r>
      <w:r>
        <w:rPr>
          <w:i/>
          <w:sz w:val="22"/>
          <w:szCs w:val="22"/>
          <w:lang w:val="en-GB"/>
        </w:rPr>
        <w:t>sity, A</w:t>
      </w:r>
      <w:r w:rsidRPr="00F70B52">
        <w:rPr>
          <w:i/>
          <w:sz w:val="22"/>
          <w:szCs w:val="22"/>
          <w:lang w:val="en-GB"/>
        </w:rPr>
        <w:t>d</w:t>
      </w:r>
      <w:r>
        <w:rPr>
          <w:i/>
          <w:sz w:val="22"/>
          <w:szCs w:val="22"/>
          <w:lang w:val="en-GB"/>
        </w:rPr>
        <w:t>d</w:t>
      </w:r>
      <w:r w:rsidRPr="00F70B52">
        <w:rPr>
          <w:i/>
          <w:sz w:val="22"/>
          <w:szCs w:val="22"/>
          <w:lang w:val="en-GB"/>
        </w:rPr>
        <w:t>re</w:t>
      </w:r>
      <w:r>
        <w:rPr>
          <w:i/>
          <w:sz w:val="22"/>
          <w:szCs w:val="22"/>
          <w:lang w:val="en-GB"/>
        </w:rPr>
        <w:t>ss, Postcode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City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State</w:t>
      </w:r>
      <w:r w:rsidRPr="00F70B52">
        <w:rPr>
          <w:i/>
          <w:sz w:val="22"/>
          <w:szCs w:val="22"/>
          <w:lang w:val="en-GB"/>
        </w:rPr>
        <w:t>, e-mail</w:t>
      </w:r>
    </w:p>
    <w:p w14:paraId="0FDA24C2" w14:textId="77777777" w:rsidR="00791555" w:rsidRPr="00F70B52" w:rsidRDefault="00791555" w:rsidP="00791555">
      <w:pPr>
        <w:rPr>
          <w:i/>
          <w:sz w:val="22"/>
          <w:szCs w:val="22"/>
          <w:lang w:val="en-GB"/>
        </w:rPr>
      </w:pPr>
      <w:r w:rsidRPr="00F70B52">
        <w:rPr>
          <w:i/>
          <w:sz w:val="22"/>
          <w:szCs w:val="22"/>
          <w:vertAlign w:val="superscript"/>
          <w:lang w:val="en-GB"/>
        </w:rPr>
        <w:t>3</w:t>
      </w:r>
      <w:r w:rsidRPr="00F70B52">
        <w:rPr>
          <w:i/>
          <w:sz w:val="22"/>
          <w:szCs w:val="22"/>
          <w:lang w:val="en-GB"/>
        </w:rPr>
        <w:t>Institution, Department</w:t>
      </w:r>
      <w:r>
        <w:rPr>
          <w:i/>
          <w:sz w:val="22"/>
          <w:szCs w:val="22"/>
          <w:lang w:val="en-GB"/>
        </w:rPr>
        <w:t>, Faculty,</w:t>
      </w:r>
      <w:r w:rsidRPr="00F70B52">
        <w:rPr>
          <w:i/>
          <w:sz w:val="22"/>
          <w:szCs w:val="22"/>
          <w:lang w:val="en-GB"/>
        </w:rPr>
        <w:t xml:space="preserve"> Univer</w:t>
      </w:r>
      <w:r>
        <w:rPr>
          <w:i/>
          <w:sz w:val="22"/>
          <w:szCs w:val="22"/>
          <w:lang w:val="en-GB"/>
        </w:rPr>
        <w:t>sity, A</w:t>
      </w:r>
      <w:r w:rsidRPr="00F70B52">
        <w:rPr>
          <w:i/>
          <w:sz w:val="22"/>
          <w:szCs w:val="22"/>
          <w:lang w:val="en-GB"/>
        </w:rPr>
        <w:t>d</w:t>
      </w:r>
      <w:r>
        <w:rPr>
          <w:i/>
          <w:sz w:val="22"/>
          <w:szCs w:val="22"/>
          <w:lang w:val="en-GB"/>
        </w:rPr>
        <w:t>d</w:t>
      </w:r>
      <w:r w:rsidRPr="00F70B52">
        <w:rPr>
          <w:i/>
          <w:sz w:val="22"/>
          <w:szCs w:val="22"/>
          <w:lang w:val="en-GB"/>
        </w:rPr>
        <w:t>re</w:t>
      </w:r>
      <w:r>
        <w:rPr>
          <w:i/>
          <w:sz w:val="22"/>
          <w:szCs w:val="22"/>
          <w:lang w:val="en-GB"/>
        </w:rPr>
        <w:t>ss, Postcode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City</w:t>
      </w:r>
      <w:r w:rsidRPr="00F70B52">
        <w:rPr>
          <w:i/>
          <w:sz w:val="22"/>
          <w:szCs w:val="22"/>
          <w:lang w:val="en-GB"/>
        </w:rPr>
        <w:t xml:space="preserve">, </w:t>
      </w:r>
      <w:r>
        <w:rPr>
          <w:i/>
          <w:sz w:val="22"/>
          <w:szCs w:val="22"/>
          <w:lang w:val="en-GB"/>
        </w:rPr>
        <w:t>State</w:t>
      </w:r>
      <w:r w:rsidRPr="00F70B52">
        <w:rPr>
          <w:i/>
          <w:sz w:val="22"/>
          <w:szCs w:val="22"/>
          <w:lang w:val="en-GB"/>
        </w:rPr>
        <w:t>, e-mail</w:t>
      </w:r>
    </w:p>
    <w:p w14:paraId="3EC0DE39" w14:textId="44335DFB" w:rsidR="002D7A1C" w:rsidRPr="00E07660" w:rsidRDefault="002D7A1C" w:rsidP="002D7A1C">
      <w:pPr>
        <w:spacing w:before="240"/>
        <w:jc w:val="both"/>
        <w:rPr>
          <w:sz w:val="12"/>
          <w:szCs w:val="12"/>
          <w:lang w:val="en-GB"/>
        </w:rPr>
      </w:pPr>
      <w:r w:rsidRPr="0009005E">
        <w:rPr>
          <w:b/>
          <w:caps/>
          <w:sz w:val="20"/>
          <w:szCs w:val="20"/>
          <w:lang w:val="en-GB"/>
        </w:rPr>
        <w:t>Abstract</w:t>
      </w:r>
      <w:r w:rsidRPr="00E07660">
        <w:rPr>
          <w:b/>
          <w:caps/>
          <w:sz w:val="20"/>
          <w:szCs w:val="20"/>
          <w:lang w:val="en-GB"/>
        </w:rPr>
        <w:t xml:space="preserve">: </w:t>
      </w:r>
      <w:r w:rsidR="00681487">
        <w:rPr>
          <w:sz w:val="20"/>
          <w:lang w:val="en-GB"/>
        </w:rPr>
        <w:t>T</w:t>
      </w:r>
      <w:r w:rsidR="00681487" w:rsidRPr="00681487">
        <w:rPr>
          <w:sz w:val="20"/>
          <w:lang w:val="en-GB"/>
        </w:rPr>
        <w:t>he abstract briefly summarizes the main aims of the article, the equipment used and the methodology. It should bring the research results closer</w:t>
      </w:r>
      <w:r w:rsidR="00681487">
        <w:rPr>
          <w:sz w:val="20"/>
          <w:lang w:val="en-GB"/>
        </w:rPr>
        <w:t>s</w:t>
      </w:r>
      <w:r w:rsidR="00681487" w:rsidRPr="00681487">
        <w:rPr>
          <w:sz w:val="20"/>
          <w:lang w:val="en-GB"/>
        </w:rPr>
        <w:t xml:space="preserve"> to the reader so that they understand the contributions and main findings presented by the authors. The length of the extended abstract should be approximately 400 words.</w:t>
      </w:r>
    </w:p>
    <w:p w14:paraId="081A0FF2" w14:textId="77777777" w:rsidR="002D7A1C" w:rsidRPr="00E07660" w:rsidRDefault="002D7A1C" w:rsidP="002D7A1C">
      <w:pPr>
        <w:spacing w:before="120"/>
        <w:jc w:val="both"/>
        <w:rPr>
          <w:sz w:val="20"/>
          <w:lang w:val="en-GB"/>
        </w:rPr>
      </w:pPr>
      <w:r w:rsidRPr="00E07660">
        <w:rPr>
          <w:b/>
          <w:sz w:val="20"/>
          <w:szCs w:val="20"/>
          <w:lang w:val="en-GB"/>
        </w:rPr>
        <w:t xml:space="preserve">Key words: </w:t>
      </w:r>
      <w:r w:rsidR="00985309">
        <w:rPr>
          <w:sz w:val="20"/>
          <w:lang w:val="en-GB"/>
        </w:rPr>
        <w:t>key words in English</w:t>
      </w:r>
    </w:p>
    <w:p w14:paraId="6AE26538" w14:textId="362F0082" w:rsidR="002D7A1C" w:rsidRPr="00985309" w:rsidRDefault="002D7A1C" w:rsidP="002D7A1C">
      <w:pPr>
        <w:spacing w:before="240"/>
        <w:jc w:val="both"/>
        <w:rPr>
          <w:sz w:val="20"/>
          <w:lang w:val="en-GB"/>
        </w:rPr>
      </w:pPr>
      <w:r w:rsidRPr="00985309">
        <w:rPr>
          <w:b/>
          <w:caps/>
          <w:sz w:val="20"/>
          <w:szCs w:val="20"/>
          <w:lang w:val="en-GB"/>
        </w:rPr>
        <w:t xml:space="preserve">Abstrakt: </w:t>
      </w:r>
      <w:r w:rsidR="00681487" w:rsidRPr="00681487">
        <w:rPr>
          <w:sz w:val="20"/>
        </w:rPr>
        <w:t>Abstrakt stručne sumarizuje hlavné ciele článku, použité zariadenia a metodiku. Čitateľovi by mal priblížiť výsledky výskumu tak, aby pochopil prínosy a hlavné zistenia prezentované autormi. Rozsah rozšíreného abstraktu by mal byť približne 400 slov.</w:t>
      </w:r>
    </w:p>
    <w:p w14:paraId="0A51F8ED" w14:textId="77777777" w:rsidR="002D7A1C" w:rsidRPr="00985309" w:rsidRDefault="002D7A1C" w:rsidP="002D7A1C">
      <w:pPr>
        <w:spacing w:before="120"/>
        <w:jc w:val="both"/>
        <w:rPr>
          <w:b/>
          <w:caps/>
          <w:sz w:val="20"/>
          <w:szCs w:val="20"/>
          <w:lang w:val="en-GB"/>
        </w:rPr>
      </w:pPr>
      <w:r w:rsidRPr="00985309">
        <w:rPr>
          <w:b/>
          <w:sz w:val="20"/>
          <w:szCs w:val="20"/>
          <w:lang w:val="en-GB"/>
        </w:rPr>
        <w:t>Kľúčové slová</w:t>
      </w:r>
      <w:r w:rsidRPr="00985309">
        <w:rPr>
          <w:b/>
          <w:caps/>
          <w:sz w:val="20"/>
          <w:szCs w:val="20"/>
          <w:lang w:val="en-GB"/>
        </w:rPr>
        <w:t>:</w:t>
      </w:r>
      <w:r w:rsidRPr="00985309">
        <w:rPr>
          <w:b/>
          <w:sz w:val="20"/>
          <w:szCs w:val="20"/>
          <w:lang w:val="en-GB"/>
        </w:rPr>
        <w:t xml:space="preserve"> </w:t>
      </w:r>
      <w:r w:rsidR="00985309" w:rsidRPr="00985309">
        <w:rPr>
          <w:sz w:val="20"/>
          <w:lang w:val="en-GB"/>
        </w:rPr>
        <w:t>key words in Slovak language</w:t>
      </w:r>
    </w:p>
    <w:p w14:paraId="5366CE8F" w14:textId="77777777" w:rsidR="00BB17ED" w:rsidRDefault="00BB17ED" w:rsidP="00BB17ED">
      <w:pPr>
        <w:pStyle w:val="Zakladnytext"/>
        <w:spacing w:before="240" w:after="120"/>
        <w:ind w:firstLine="0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Acknowledgment</w:t>
      </w:r>
    </w:p>
    <w:p w14:paraId="2A0F2296" w14:textId="36274789" w:rsidR="00BB17ED" w:rsidRPr="00BB17ED" w:rsidRDefault="00BB17ED" w:rsidP="00D82720">
      <w:pPr>
        <w:spacing w:before="240" w:after="120"/>
        <w:jc w:val="both"/>
        <w:rPr>
          <w:rStyle w:val="tlid-translation"/>
          <w:i/>
          <w:lang w:val="en-GB"/>
        </w:rPr>
      </w:pPr>
      <w:r w:rsidRPr="00BB17ED">
        <w:rPr>
          <w:rStyle w:val="tlid-translation"/>
          <w:i/>
          <w:lang w:val="en-GB"/>
        </w:rPr>
        <w:t>Grants and companies that have allowed research to be published</w:t>
      </w:r>
      <w:r w:rsidR="001E1CD1">
        <w:rPr>
          <w:rStyle w:val="tlid-translation"/>
          <w:i/>
          <w:lang w:val="en-GB"/>
        </w:rPr>
        <w:t>.</w:t>
      </w:r>
    </w:p>
    <w:p w14:paraId="21AE97C8" w14:textId="77777777" w:rsidR="00D82720" w:rsidRPr="00F70B52" w:rsidRDefault="00DE7D0F" w:rsidP="00D82720">
      <w:pPr>
        <w:spacing w:before="240" w:after="120"/>
        <w:jc w:val="both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references</w:t>
      </w:r>
    </w:p>
    <w:p w14:paraId="42018B7A" w14:textId="77777777" w:rsidR="00874220" w:rsidRPr="00F70B52" w:rsidRDefault="00874220" w:rsidP="005452D5">
      <w:pPr>
        <w:spacing w:before="120"/>
        <w:jc w:val="both"/>
        <w:rPr>
          <w:lang w:val="en-GB"/>
        </w:rPr>
      </w:pPr>
      <w:r w:rsidRPr="00F70B52">
        <w:rPr>
          <w:lang w:val="en-GB"/>
        </w:rPr>
        <w:t>AAPB, The association for applied psychophysiology and biofeedback http://www.aapb.org/i4a/pages/index.cfm?pageid=3336 [accessed September 2013].</w:t>
      </w:r>
    </w:p>
    <w:p w14:paraId="5050AD86" w14:textId="77777777" w:rsidR="00874220" w:rsidRPr="00DC20BC" w:rsidRDefault="008B7B5A" w:rsidP="005452D5">
      <w:pPr>
        <w:autoSpaceDE w:val="0"/>
        <w:autoSpaceDN w:val="0"/>
        <w:adjustRightInd w:val="0"/>
        <w:spacing w:before="120"/>
        <w:jc w:val="both"/>
        <w:rPr>
          <w:rFonts w:eastAsia="TimesNewRomanPSMT"/>
          <w:lang w:val="en-GB" w:eastAsia="en-US"/>
        </w:rPr>
      </w:pPr>
      <w:r w:rsidRPr="00DC20BC">
        <w:rPr>
          <w:rFonts w:eastAsia="TimesNewRomanPSMT"/>
          <w:lang w:val="en-GB" w:eastAsia="en-US"/>
        </w:rPr>
        <w:t>DADO, M., HNILICA, R.</w:t>
      </w:r>
      <w:r w:rsidR="00874220" w:rsidRPr="00DC20BC">
        <w:rPr>
          <w:rFonts w:eastAsia="TimesNewRomanPSMT"/>
          <w:lang w:val="en-GB" w:eastAsia="en-US"/>
        </w:rPr>
        <w:t xml:space="preserve"> 2009. Control Measures for Minimizing exposure to Metal Working Fluid Aerosols.</w:t>
      </w:r>
      <w:r w:rsidR="009D11C5" w:rsidRPr="00DC20BC">
        <w:rPr>
          <w:rFonts w:eastAsia="TimesNewRomanPSMT"/>
          <w:lang w:val="en-GB" w:eastAsia="en-US"/>
        </w:rPr>
        <w:t xml:space="preserve"> In</w:t>
      </w:r>
      <w:r w:rsidR="00874220" w:rsidRPr="00DC20BC">
        <w:rPr>
          <w:rFonts w:eastAsia="TimesNewRomanPSMT"/>
          <w:lang w:val="en-GB" w:eastAsia="en-US"/>
        </w:rPr>
        <w:t xml:space="preserve"> </w:t>
      </w:r>
      <w:r w:rsidR="00874220" w:rsidRPr="00DC20BC">
        <w:rPr>
          <w:rFonts w:eastAsia="TimesNewRomanPSMT"/>
          <w:i/>
          <w:lang w:val="en-GB" w:eastAsia="en-US"/>
        </w:rPr>
        <w:t>J. Saf. Res. Appl</w:t>
      </w:r>
      <w:r w:rsidR="00874220" w:rsidRPr="00DC20BC">
        <w:rPr>
          <w:rFonts w:eastAsia="TimesNewRomanPSMT"/>
          <w:lang w:val="en-GB" w:eastAsia="en-US"/>
        </w:rPr>
        <w:t>.</w:t>
      </w:r>
      <w:r w:rsidR="009D11C5" w:rsidRPr="00DC20BC">
        <w:rPr>
          <w:rFonts w:eastAsia="TimesNewRomanPSMT"/>
          <w:lang w:val="en-GB" w:eastAsia="en-US"/>
        </w:rPr>
        <w:t>, n</w:t>
      </w:r>
      <w:r w:rsidR="00874220" w:rsidRPr="00DC20BC">
        <w:rPr>
          <w:rFonts w:eastAsia="TimesNewRomanPSMT"/>
          <w:lang w:val="en-GB" w:eastAsia="en-US"/>
        </w:rPr>
        <w:t xml:space="preserve">o. 3, </w:t>
      </w:r>
      <w:r w:rsidR="00874220" w:rsidRPr="00DC20BC">
        <w:rPr>
          <w:rFonts w:eastAsia="TimesNewRomanPSMT"/>
          <w:bCs/>
          <w:lang w:val="en-GB" w:eastAsia="en-US"/>
        </w:rPr>
        <w:t>2009</w:t>
      </w:r>
      <w:r w:rsidR="009D11C5" w:rsidRPr="00DC20BC">
        <w:rPr>
          <w:rFonts w:eastAsia="TimesNewRomanPSMT"/>
          <w:lang w:val="en-GB" w:eastAsia="en-US"/>
        </w:rPr>
        <w:t>. [online]. ISSN 1803-3687. Available o</w:t>
      </w:r>
      <w:r w:rsidR="00874220" w:rsidRPr="00DC20BC">
        <w:rPr>
          <w:rFonts w:eastAsia="TimesNewRomanPSMT"/>
          <w:lang w:val="en-GB" w:eastAsia="en-US"/>
        </w:rPr>
        <w:t>n: &lt;http://www.bozpinfo.cz/josra/josra-03-2009/dado_hnilicaaerosoly.html&gt;.</w:t>
      </w:r>
    </w:p>
    <w:p w14:paraId="421DBE3A" w14:textId="77777777" w:rsidR="00874220" w:rsidRPr="00DC20BC" w:rsidRDefault="00874220" w:rsidP="005452D5">
      <w:pPr>
        <w:autoSpaceDE w:val="0"/>
        <w:autoSpaceDN w:val="0"/>
        <w:adjustRightInd w:val="0"/>
        <w:spacing w:before="120"/>
        <w:jc w:val="both"/>
        <w:rPr>
          <w:rFonts w:eastAsia="TimesNewRomanPSMT"/>
          <w:lang w:val="en-GB" w:eastAsia="en-US"/>
        </w:rPr>
      </w:pPr>
      <w:r w:rsidRPr="00DC20BC">
        <w:rPr>
          <w:rFonts w:eastAsia="TimesNewRomanPSMT"/>
          <w:lang w:val="de-DE" w:eastAsia="en-US"/>
        </w:rPr>
        <w:t>DAD</w:t>
      </w:r>
      <w:r w:rsidR="008B7B5A" w:rsidRPr="00DC20BC">
        <w:rPr>
          <w:rFonts w:eastAsia="TimesNewRomanPSMT"/>
          <w:lang w:val="de-DE" w:eastAsia="en-US"/>
        </w:rPr>
        <w:t>O, M., SCHWARZ, M., HNILICA, R.</w:t>
      </w:r>
      <w:r w:rsidRPr="00DC20BC">
        <w:rPr>
          <w:rFonts w:eastAsia="TimesNewRomanPSMT"/>
          <w:lang w:val="de-DE" w:eastAsia="en-US"/>
        </w:rPr>
        <w:t xml:space="preserve"> 2013. </w:t>
      </w:r>
      <w:r w:rsidRPr="00DC20BC">
        <w:rPr>
          <w:rFonts w:eastAsia="TimesNewRomanPSMT"/>
          <w:lang w:val="en-GB" w:eastAsia="en-US"/>
        </w:rPr>
        <w:t>Metalworking Fluid Mist Characterization for the Turning P</w:t>
      </w:r>
      <w:r w:rsidR="009D11C5" w:rsidRPr="00DC20BC">
        <w:rPr>
          <w:rFonts w:eastAsia="TimesNewRomanPSMT"/>
          <w:lang w:val="en-GB" w:eastAsia="en-US"/>
        </w:rPr>
        <w:t xml:space="preserve">rocess: a Preliminary Study. </w:t>
      </w:r>
      <w:r w:rsidR="009D11C5" w:rsidRPr="00DC20BC">
        <w:rPr>
          <w:rFonts w:eastAsia="TimesNewRomanPSMT"/>
          <w:i/>
          <w:lang w:val="en-GB" w:eastAsia="en-US"/>
        </w:rPr>
        <w:t>Proceedings of</w:t>
      </w:r>
      <w:r w:rsidRPr="00DC20BC">
        <w:rPr>
          <w:lang w:val="en-GB"/>
        </w:rPr>
        <w:t xml:space="preserve"> </w:t>
      </w:r>
      <w:r w:rsidRPr="00DC20BC">
        <w:rPr>
          <w:rFonts w:eastAsia="TimesNewRomanPSMT"/>
          <w:i/>
          <w:lang w:val="en-GB" w:eastAsia="en-US"/>
        </w:rPr>
        <w:t>7th Annual International Conference 2013: Manufacturing Systems Today and Tomorrow</w:t>
      </w:r>
      <w:r w:rsidRPr="00DC20BC">
        <w:rPr>
          <w:rFonts w:eastAsia="TimesNewRomanPSMT"/>
          <w:lang w:val="en-GB" w:eastAsia="en-US"/>
        </w:rPr>
        <w:t xml:space="preserve">. Technical University of Liberec, </w:t>
      </w:r>
      <w:r w:rsidRPr="00DC20BC">
        <w:rPr>
          <w:rFonts w:eastAsia="TimesNewRomanPSMT"/>
          <w:bCs/>
          <w:lang w:val="en-GB" w:eastAsia="en-US"/>
        </w:rPr>
        <w:t>2013</w:t>
      </w:r>
      <w:r w:rsidRPr="00DC20BC">
        <w:rPr>
          <w:rFonts w:eastAsia="TimesNewRomanPSMT"/>
          <w:lang w:val="en-GB" w:eastAsia="en-US"/>
        </w:rPr>
        <w:t>.</w:t>
      </w:r>
    </w:p>
    <w:p w14:paraId="0A179B07" w14:textId="77777777" w:rsidR="00874220" w:rsidRPr="00F70B52" w:rsidRDefault="001B70F6" w:rsidP="005452D5">
      <w:pPr>
        <w:spacing w:before="120"/>
        <w:jc w:val="both"/>
        <w:rPr>
          <w:lang w:val="en-GB"/>
        </w:rPr>
      </w:pPr>
      <w:r>
        <w:rPr>
          <w:lang w:val="en-GB"/>
        </w:rPr>
        <w:t>www page of</w:t>
      </w:r>
      <w:r w:rsidR="00874220" w:rsidRPr="00F70B52">
        <w:rPr>
          <w:lang w:val="en-GB"/>
        </w:rPr>
        <w:t xml:space="preserve"> LKT s.r.o., Trstená. [online] [cit. 2014-01-27]. </w:t>
      </w:r>
      <w:r w:rsidR="00121C38">
        <w:rPr>
          <w:lang w:val="en-GB"/>
        </w:rPr>
        <w:t>Available on</w:t>
      </w:r>
      <w:r w:rsidR="00874220" w:rsidRPr="00F70B52">
        <w:rPr>
          <w:lang w:val="en-GB"/>
        </w:rPr>
        <w:t>: &lt;http://www.lkttrstena.sk/fotogaleria/brezovica-2010&gt;.</w:t>
      </w:r>
    </w:p>
    <w:p w14:paraId="46A31ADB" w14:textId="77777777" w:rsidR="00874220" w:rsidRPr="00F70B52" w:rsidRDefault="008B7B5A" w:rsidP="005452D5">
      <w:pPr>
        <w:spacing w:before="120"/>
        <w:jc w:val="both"/>
        <w:rPr>
          <w:lang w:val="en-GB"/>
        </w:rPr>
      </w:pPr>
      <w:r>
        <w:rPr>
          <w:lang w:val="en-GB"/>
        </w:rPr>
        <w:t>GELLERSTEDT, S.</w:t>
      </w:r>
      <w:r w:rsidR="00874220" w:rsidRPr="00F70B52">
        <w:rPr>
          <w:lang w:val="en-GB"/>
        </w:rPr>
        <w:t xml:space="preserve"> 2002. Operation of the Single-Grip Harvester: Motor-Sensory and Cognitive Work.</w:t>
      </w:r>
      <w:r w:rsidR="009D11C5">
        <w:rPr>
          <w:lang w:val="en-GB"/>
        </w:rPr>
        <w:t xml:space="preserve"> In</w:t>
      </w:r>
      <w:r w:rsidR="00874220" w:rsidRPr="00F70B52">
        <w:rPr>
          <w:lang w:val="en-GB"/>
        </w:rPr>
        <w:t xml:space="preserve"> </w:t>
      </w:r>
      <w:r w:rsidR="00874220" w:rsidRPr="00F70B52">
        <w:rPr>
          <w:i/>
          <w:lang w:val="en-GB"/>
        </w:rPr>
        <w:t>International Journal of Forest Engineering</w:t>
      </w:r>
      <w:r w:rsidR="009D11C5" w:rsidRPr="009D11C5">
        <w:rPr>
          <w:lang w:val="en-GB"/>
        </w:rPr>
        <w:t>,</w:t>
      </w:r>
      <w:r w:rsidR="00874220" w:rsidRPr="00F70B52">
        <w:rPr>
          <w:lang w:val="en-GB"/>
        </w:rPr>
        <w:t xml:space="preserve"> </w:t>
      </w:r>
      <w:r w:rsidR="009D11C5">
        <w:rPr>
          <w:lang w:val="en-GB"/>
        </w:rPr>
        <w:t xml:space="preserve">no. </w:t>
      </w:r>
      <w:r w:rsidR="00874220" w:rsidRPr="00F70B52">
        <w:rPr>
          <w:lang w:val="en-GB"/>
        </w:rPr>
        <w:t>13</w:t>
      </w:r>
      <w:r w:rsidR="009D11C5">
        <w:rPr>
          <w:lang w:val="en-GB"/>
        </w:rPr>
        <w:t xml:space="preserve">, vol. </w:t>
      </w:r>
      <w:r w:rsidR="00874220" w:rsidRPr="00F70B52">
        <w:rPr>
          <w:lang w:val="en-GB"/>
        </w:rPr>
        <w:t xml:space="preserve">2, pp 35-47. </w:t>
      </w:r>
      <w:r w:rsidR="00874220" w:rsidRPr="00F70B52">
        <w:rPr>
          <w:bCs/>
          <w:lang w:val="en-GB"/>
        </w:rPr>
        <w:t>DOI:</w:t>
      </w:r>
      <w:r w:rsidR="00874220" w:rsidRPr="00F70B52">
        <w:rPr>
          <w:lang w:val="en-GB"/>
        </w:rPr>
        <w:t>10.1080/14942119.2002.10702461.</w:t>
      </w:r>
    </w:p>
    <w:p w14:paraId="7A4A300D" w14:textId="77777777" w:rsidR="00874220" w:rsidRPr="00F70B52" w:rsidRDefault="00874220" w:rsidP="005452D5">
      <w:pPr>
        <w:spacing w:before="120"/>
        <w:jc w:val="both"/>
        <w:rPr>
          <w:lang w:val="en-GB"/>
        </w:rPr>
      </w:pPr>
      <w:r w:rsidRPr="00F70B52">
        <w:rPr>
          <w:lang w:val="en-GB"/>
        </w:rPr>
        <w:t xml:space="preserve">LEHRER, </w:t>
      </w:r>
      <w:r w:rsidR="008B7B5A">
        <w:rPr>
          <w:lang w:val="en-GB"/>
        </w:rPr>
        <w:t>P., SMETANKIN, A., POTAPOVA, T.</w:t>
      </w:r>
      <w:r w:rsidRPr="00F70B52">
        <w:rPr>
          <w:lang w:val="en-GB"/>
        </w:rPr>
        <w:t xml:space="preserve"> 2000. Respiratory sinus arrhythmia biofeedback therapy for asthma a report of 20 unmedicated pediatric cases using the Smetaniknnnn method.</w:t>
      </w:r>
      <w:r w:rsidR="009D11C5"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Applied psychophysiology and biofeedback</w:t>
      </w:r>
      <w:r w:rsidR="009D11C5">
        <w:rPr>
          <w:lang w:val="en-GB"/>
        </w:rPr>
        <w:t>, vol. 25, n</w:t>
      </w:r>
      <w:r w:rsidRPr="00F70B52">
        <w:rPr>
          <w:lang w:val="en-GB"/>
        </w:rPr>
        <w:t>o.3. Netherlands: Springer; 2000. pp. 193–200. ISSN 1573-3270.</w:t>
      </w:r>
    </w:p>
    <w:p w14:paraId="0B226387" w14:textId="77777777" w:rsidR="00874220" w:rsidRPr="00F70B52" w:rsidRDefault="00874220" w:rsidP="005452D5">
      <w:pPr>
        <w:autoSpaceDE w:val="0"/>
        <w:autoSpaceDN w:val="0"/>
        <w:adjustRightInd w:val="0"/>
        <w:spacing w:before="120"/>
        <w:jc w:val="both"/>
        <w:rPr>
          <w:lang w:val="en-GB"/>
        </w:rPr>
      </w:pPr>
      <w:r w:rsidRPr="002D7A1C">
        <w:rPr>
          <w:lang w:val="de-DE"/>
        </w:rPr>
        <w:t>NESTORIUC, Y., MAR</w:t>
      </w:r>
      <w:r w:rsidR="008B7B5A">
        <w:rPr>
          <w:lang w:val="de-DE"/>
        </w:rPr>
        <w:t>TIN, A., RIEF, W., ANDRASIK, F.</w:t>
      </w:r>
      <w:r w:rsidRPr="002D7A1C">
        <w:rPr>
          <w:lang w:val="de-DE"/>
        </w:rPr>
        <w:t xml:space="preserve"> 2008. </w:t>
      </w:r>
      <w:r w:rsidRPr="00F70B52">
        <w:rPr>
          <w:lang w:val="en-GB"/>
        </w:rPr>
        <w:t xml:space="preserve">Biofeedback treatment for headache disorders a comprehensive efficacy review applied psychophysiology and </w:t>
      </w:r>
      <w:r w:rsidRPr="00F70B52">
        <w:rPr>
          <w:lang w:val="en-GB"/>
        </w:rPr>
        <w:lastRenderedPageBreak/>
        <w:t>biofeedback.</w:t>
      </w:r>
      <w:r w:rsidR="009D11C5">
        <w:rPr>
          <w:lang w:val="en-GB"/>
        </w:rPr>
        <w:t xml:space="preserve"> In</w:t>
      </w:r>
      <w:r w:rsidRPr="00F70B52">
        <w:rPr>
          <w:lang w:val="en-GB"/>
        </w:rPr>
        <w:t xml:space="preserve"> </w:t>
      </w:r>
      <w:r w:rsidRPr="00F70B52">
        <w:rPr>
          <w:i/>
          <w:lang w:val="en-GB"/>
        </w:rPr>
        <w:t>Appl Psychophysiol Biofeedback</w:t>
      </w:r>
      <w:r w:rsidR="009D11C5">
        <w:rPr>
          <w:lang w:val="en-GB"/>
        </w:rPr>
        <w:t xml:space="preserve">, no. </w:t>
      </w:r>
      <w:r w:rsidRPr="00F70B52">
        <w:rPr>
          <w:rFonts w:eastAsiaTheme="minorHAnsi"/>
          <w:lang w:val="en-GB" w:eastAsia="en-US"/>
        </w:rPr>
        <w:t>33</w:t>
      </w:r>
      <w:r w:rsidR="009D11C5">
        <w:rPr>
          <w:rFonts w:eastAsiaTheme="minorHAnsi"/>
          <w:lang w:val="en-GB" w:eastAsia="en-US"/>
        </w:rPr>
        <w:t xml:space="preserve">, pp. </w:t>
      </w:r>
      <w:r w:rsidRPr="00F70B52">
        <w:rPr>
          <w:rFonts w:eastAsiaTheme="minorHAnsi"/>
          <w:lang w:val="en-GB" w:eastAsia="en-US"/>
        </w:rPr>
        <w:t>125–140</w:t>
      </w:r>
      <w:r w:rsidR="009D11C5">
        <w:rPr>
          <w:rFonts w:eastAsiaTheme="minorHAnsi"/>
          <w:lang w:val="en-GB" w:eastAsia="en-US"/>
        </w:rPr>
        <w:t>.</w:t>
      </w:r>
      <w:r w:rsidRPr="00F70B52">
        <w:rPr>
          <w:rFonts w:eastAsiaTheme="minorHAnsi"/>
          <w:lang w:val="en-GB" w:eastAsia="en-US"/>
        </w:rPr>
        <w:t xml:space="preserve"> DOI 10.1007/s10484-008-9060-3.</w:t>
      </w:r>
    </w:p>
    <w:p w14:paraId="4150EECF" w14:textId="77777777" w:rsidR="00874220" w:rsidRPr="00F70B52" w:rsidRDefault="008B7B5A" w:rsidP="005452D5">
      <w:pPr>
        <w:spacing w:before="120"/>
        <w:jc w:val="both"/>
        <w:rPr>
          <w:lang w:val="en-GB"/>
        </w:rPr>
      </w:pPr>
      <w:r>
        <w:rPr>
          <w:lang w:val="en-GB"/>
        </w:rPr>
        <w:t>PURFÜRST, F. T.</w:t>
      </w:r>
      <w:r w:rsidR="00874220" w:rsidRPr="00F70B52">
        <w:rPr>
          <w:lang w:val="en-GB"/>
        </w:rPr>
        <w:t xml:space="preserve"> 2010. Learning Curves of Harvester Operators.</w:t>
      </w:r>
      <w:r w:rsidR="009D11C5">
        <w:rPr>
          <w:lang w:val="en-GB"/>
        </w:rPr>
        <w:t xml:space="preserve"> In</w:t>
      </w:r>
      <w:r w:rsidR="00874220" w:rsidRPr="00F70B52">
        <w:rPr>
          <w:lang w:val="en-GB"/>
        </w:rPr>
        <w:t xml:space="preserve"> </w:t>
      </w:r>
      <w:r w:rsidR="00874220" w:rsidRPr="00F70B52">
        <w:rPr>
          <w:i/>
          <w:lang w:val="en-GB"/>
        </w:rPr>
        <w:t>Croatian Journal of Forest Engineering</w:t>
      </w:r>
      <w:r w:rsidR="009D11C5">
        <w:rPr>
          <w:lang w:val="en-GB"/>
        </w:rPr>
        <w:t>, no.</w:t>
      </w:r>
      <w:r w:rsidR="00874220" w:rsidRPr="00F70B52">
        <w:rPr>
          <w:lang w:val="en-GB"/>
        </w:rPr>
        <w:t xml:space="preserve"> 31</w:t>
      </w:r>
      <w:r w:rsidR="009D11C5">
        <w:rPr>
          <w:lang w:val="en-GB"/>
        </w:rPr>
        <w:t xml:space="preserve">, vol. </w:t>
      </w:r>
      <w:r w:rsidR="00874220" w:rsidRPr="00F70B52">
        <w:rPr>
          <w:lang w:val="en-GB"/>
        </w:rPr>
        <w:t>2, pp 89-97. ISSN 1845-5719</w:t>
      </w:r>
    </w:p>
    <w:p w14:paraId="58E660F3" w14:textId="77777777" w:rsidR="00D82720" w:rsidRPr="00F70B52" w:rsidRDefault="00D82720" w:rsidP="005452D5">
      <w:pPr>
        <w:adjustRightInd w:val="0"/>
        <w:spacing w:before="120"/>
        <w:jc w:val="both"/>
        <w:rPr>
          <w:lang w:val="en-GB"/>
        </w:rPr>
      </w:pPr>
      <w:r w:rsidRPr="00F70B52">
        <w:rPr>
          <w:lang w:val="en-GB"/>
        </w:rPr>
        <w:t>S</w:t>
      </w:r>
      <w:r w:rsidR="002B54B9" w:rsidRPr="00F70B52">
        <w:rPr>
          <w:lang w:val="en-GB"/>
        </w:rPr>
        <w:t>TANOVSKÝ</w:t>
      </w:r>
      <w:r w:rsidRPr="00F70B52">
        <w:rPr>
          <w:lang w:val="en-GB"/>
        </w:rPr>
        <w:t>, M., F</w:t>
      </w:r>
      <w:r w:rsidR="002B54B9" w:rsidRPr="00F70B52">
        <w:rPr>
          <w:lang w:val="en-GB"/>
        </w:rPr>
        <w:t>ERENČÍK, M., SLUGEŇ</w:t>
      </w:r>
      <w:r w:rsidRPr="00F70B52">
        <w:rPr>
          <w:lang w:val="en-GB"/>
        </w:rPr>
        <w:t xml:space="preserve">, J. 2006. </w:t>
      </w:r>
      <w:r w:rsidR="001B70F6">
        <w:rPr>
          <w:rStyle w:val="shorttext"/>
          <w:lang w:val="en"/>
        </w:rPr>
        <w:t>Evaluation of certain performance parameters of</w:t>
      </w:r>
      <w:r w:rsidRPr="00F70B52">
        <w:rPr>
          <w:lang w:val="en-GB"/>
        </w:rPr>
        <w:t xml:space="preserve"> LKT </w:t>
      </w:r>
      <w:smartTag w:uri="urn:schemas-microsoft-com:office:smarttags" w:element="metricconverter">
        <w:smartTagPr>
          <w:attr w:name="ProductID" w:val="82 C"/>
        </w:smartTagPr>
        <w:r w:rsidRPr="00F70B52">
          <w:rPr>
            <w:lang w:val="en-GB"/>
          </w:rPr>
          <w:t>82 C</w:t>
        </w:r>
      </w:smartTag>
      <w:r w:rsidRPr="00F70B52">
        <w:rPr>
          <w:lang w:val="en-GB"/>
        </w:rPr>
        <w:t xml:space="preserve">.  </w:t>
      </w:r>
      <w:r w:rsidR="001B70F6" w:rsidRPr="001B70F6">
        <w:rPr>
          <w:i/>
          <w:lang w:val="en"/>
        </w:rPr>
        <w:t xml:space="preserve">Trends in forestry, wood and environmental technology and its application in the </w:t>
      </w:r>
      <w:r w:rsidR="001B70F6">
        <w:rPr>
          <w:i/>
          <w:lang w:val="en"/>
        </w:rPr>
        <w:t>manufacturing</w:t>
      </w:r>
      <w:r w:rsidR="001B70F6" w:rsidRPr="001B70F6">
        <w:rPr>
          <w:i/>
          <w:lang w:val="en"/>
        </w:rPr>
        <w:t xml:space="preserve"> process</w:t>
      </w:r>
      <w:r w:rsidRPr="00F70B52">
        <w:rPr>
          <w:i/>
          <w:lang w:val="en-GB"/>
        </w:rPr>
        <w:t xml:space="preserve">. </w:t>
      </w:r>
      <w:r w:rsidR="001B70F6">
        <w:rPr>
          <w:i/>
          <w:lang w:val="en-GB"/>
        </w:rPr>
        <w:t>International scientific conference on</w:t>
      </w:r>
      <w:r w:rsidRPr="00F70B52">
        <w:rPr>
          <w:i/>
          <w:lang w:val="en-GB"/>
        </w:rPr>
        <w:t xml:space="preserve"> 10.</w:t>
      </w:r>
      <w:r w:rsidR="001B70F6">
        <w:rPr>
          <w:i/>
          <w:lang w:val="en-GB"/>
        </w:rPr>
        <w:t xml:space="preserve"> anniversary of</w:t>
      </w:r>
      <w:r w:rsidRPr="00F70B52">
        <w:rPr>
          <w:i/>
          <w:lang w:val="en-GB"/>
        </w:rPr>
        <w:t xml:space="preserve"> FEVT Zvolen. </w:t>
      </w:r>
      <w:r w:rsidR="001B70F6">
        <w:rPr>
          <w:lang w:val="en-GB"/>
        </w:rPr>
        <w:t>Technical university in Zvolen</w:t>
      </w:r>
      <w:r w:rsidR="00B51CDA">
        <w:rPr>
          <w:lang w:val="en-GB"/>
        </w:rPr>
        <w:t>, Zvolen, 2006, pp</w:t>
      </w:r>
      <w:r w:rsidRPr="00F70B52">
        <w:rPr>
          <w:lang w:val="en-GB"/>
        </w:rPr>
        <w:t>. 190 – 197, ISBN 80-228-1648-5.</w:t>
      </w:r>
      <w:r w:rsidRPr="00F70B52">
        <w:rPr>
          <w:lang w:val="en-GB"/>
        </w:rPr>
        <w:tab/>
      </w:r>
      <w:r w:rsidRPr="00F70B52">
        <w:rPr>
          <w:lang w:val="en-GB"/>
        </w:rPr>
        <w:tab/>
        <w:t xml:space="preserve"> </w:t>
      </w:r>
    </w:p>
    <w:p w14:paraId="19223DBF" w14:textId="77777777" w:rsidR="00D82720" w:rsidRPr="00F70B52" w:rsidRDefault="00D82720" w:rsidP="00D82720">
      <w:pPr>
        <w:jc w:val="both"/>
        <w:rPr>
          <w:lang w:val="en-GB"/>
        </w:rPr>
      </w:pPr>
    </w:p>
    <w:p w14:paraId="51A77857" w14:textId="77777777" w:rsidR="00D82720" w:rsidRPr="00287BE1" w:rsidRDefault="00D82720" w:rsidP="00D82720">
      <w:pPr>
        <w:autoSpaceDE w:val="0"/>
        <w:autoSpaceDN w:val="0"/>
        <w:adjustRightInd w:val="0"/>
        <w:jc w:val="both"/>
        <w:rPr>
          <w:iCs/>
          <w:lang w:val="en-GB"/>
        </w:rPr>
      </w:pPr>
    </w:p>
    <w:p w14:paraId="20C0850A" w14:textId="77777777" w:rsidR="004266A9" w:rsidRPr="00F70B52" w:rsidRDefault="00C36D54" w:rsidP="004266A9">
      <w:pPr>
        <w:autoSpaceDE w:val="0"/>
        <w:autoSpaceDN w:val="0"/>
        <w:adjustRightInd w:val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Corresponding author</w:t>
      </w:r>
      <w:r w:rsidR="004266A9" w:rsidRPr="00F70B52">
        <w:rPr>
          <w:b/>
          <w:bCs/>
          <w:lang w:val="en-GB"/>
        </w:rPr>
        <w:t>:</w:t>
      </w:r>
    </w:p>
    <w:p w14:paraId="14BC8589" w14:textId="77777777" w:rsidR="004266A9" w:rsidRPr="00F70B52" w:rsidRDefault="00C36D54" w:rsidP="004266A9">
      <w:pPr>
        <w:rPr>
          <w:lang w:val="en-GB"/>
        </w:rPr>
      </w:pPr>
      <w:r>
        <w:rPr>
          <w:bCs/>
          <w:lang w:val="en-GB"/>
        </w:rPr>
        <w:t>Name Surname</w:t>
      </w:r>
      <w:r w:rsidR="004266A9" w:rsidRPr="00F70B52">
        <w:rPr>
          <w:bCs/>
          <w:lang w:val="en-GB"/>
        </w:rPr>
        <w:t xml:space="preserve">, </w:t>
      </w:r>
      <w:r>
        <w:rPr>
          <w:bCs/>
          <w:lang w:val="en-GB"/>
        </w:rPr>
        <w:t>tel.</w:t>
      </w:r>
      <w:r>
        <w:rPr>
          <w:rFonts w:eastAsia="TimesNewRomanPSMT"/>
          <w:color w:val="000000"/>
          <w:lang w:val="en-GB"/>
        </w:rPr>
        <w:t>,</w:t>
      </w:r>
      <w:r w:rsidR="004266A9" w:rsidRPr="00F70B52">
        <w:rPr>
          <w:lang w:val="en-GB"/>
        </w:rPr>
        <w:t xml:space="preserve"> e-mail:</w:t>
      </w:r>
      <w:r>
        <w:rPr>
          <w:lang w:val="en-GB"/>
        </w:rPr>
        <w:t xml:space="preserve"> </w:t>
      </w:r>
    </w:p>
    <w:sectPr w:rsidR="004266A9" w:rsidRPr="00F7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53B59"/>
    <w:multiLevelType w:val="multilevel"/>
    <w:tmpl w:val="076E6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654100"/>
    <w:multiLevelType w:val="hybridMultilevel"/>
    <w:tmpl w:val="FE629E96"/>
    <w:lvl w:ilvl="0" w:tplc="E1169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C366D"/>
    <w:multiLevelType w:val="multilevel"/>
    <w:tmpl w:val="3CA29982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num w:numId="1" w16cid:durableId="195779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67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89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71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86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579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405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0936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165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20"/>
    <w:rsid w:val="00121C38"/>
    <w:rsid w:val="00136BB0"/>
    <w:rsid w:val="001631C5"/>
    <w:rsid w:val="00186F0B"/>
    <w:rsid w:val="001B70F6"/>
    <w:rsid w:val="001C00AF"/>
    <w:rsid w:val="001D5191"/>
    <w:rsid w:val="001E1CD1"/>
    <w:rsid w:val="00287BE1"/>
    <w:rsid w:val="002B54B9"/>
    <w:rsid w:val="002D7A1C"/>
    <w:rsid w:val="00311F4F"/>
    <w:rsid w:val="003E0D47"/>
    <w:rsid w:val="004266A9"/>
    <w:rsid w:val="004D4FBC"/>
    <w:rsid w:val="005068F9"/>
    <w:rsid w:val="00532AA0"/>
    <w:rsid w:val="005452D5"/>
    <w:rsid w:val="005D706B"/>
    <w:rsid w:val="00631B14"/>
    <w:rsid w:val="00660396"/>
    <w:rsid w:val="006638F4"/>
    <w:rsid w:val="00681487"/>
    <w:rsid w:val="006A22EF"/>
    <w:rsid w:val="0075139C"/>
    <w:rsid w:val="00791555"/>
    <w:rsid w:val="00874220"/>
    <w:rsid w:val="0087650C"/>
    <w:rsid w:val="008B7B5A"/>
    <w:rsid w:val="009233F9"/>
    <w:rsid w:val="00936841"/>
    <w:rsid w:val="009657CE"/>
    <w:rsid w:val="00985309"/>
    <w:rsid w:val="009D11C5"/>
    <w:rsid w:val="009D6411"/>
    <w:rsid w:val="00A60DFF"/>
    <w:rsid w:val="00AD65CF"/>
    <w:rsid w:val="00B02432"/>
    <w:rsid w:val="00B51CDA"/>
    <w:rsid w:val="00BB17ED"/>
    <w:rsid w:val="00BD7757"/>
    <w:rsid w:val="00C23B16"/>
    <w:rsid w:val="00C36D54"/>
    <w:rsid w:val="00C4094F"/>
    <w:rsid w:val="00C72504"/>
    <w:rsid w:val="00CC5F9E"/>
    <w:rsid w:val="00D30513"/>
    <w:rsid w:val="00D447F1"/>
    <w:rsid w:val="00D528ED"/>
    <w:rsid w:val="00D82720"/>
    <w:rsid w:val="00DC05E4"/>
    <w:rsid w:val="00DC20BC"/>
    <w:rsid w:val="00DE5503"/>
    <w:rsid w:val="00DE7D0F"/>
    <w:rsid w:val="00E262E4"/>
    <w:rsid w:val="00EE76D6"/>
    <w:rsid w:val="00F252DC"/>
    <w:rsid w:val="00F30C18"/>
    <w:rsid w:val="00F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31FD"/>
  <w15:docId w15:val="{BEDD54C6-E870-4927-8A71-2DCA838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2720"/>
    <w:pPr>
      <w:spacing w:before="0" w:line="240" w:lineRule="auto"/>
      <w:jc w:val="left"/>
    </w:pPr>
    <w:rPr>
      <w:rFonts w:eastAsia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05E4"/>
    <w:pPr>
      <w:keepNext/>
      <w:numPr>
        <w:numId w:val="8"/>
      </w:numPr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DC05E4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C05E4"/>
    <w:pPr>
      <w:keepNext/>
      <w:numPr>
        <w:ilvl w:val="2"/>
        <w:numId w:val="8"/>
      </w:numPr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autoRedefine/>
    <w:qFormat/>
    <w:rsid w:val="00DC05E4"/>
    <w:pPr>
      <w:keepNext/>
      <w:numPr>
        <w:ilvl w:val="3"/>
        <w:numId w:val="5"/>
      </w:numPr>
      <w:spacing w:before="240" w:after="60" w:line="360" w:lineRule="auto"/>
      <w:jc w:val="both"/>
      <w:outlineLvl w:val="3"/>
    </w:pPr>
    <w:rPr>
      <w:rFonts w:ascii="Arial" w:hAnsi="Arial" w:cs="Arial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DC05E4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DC05E4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DC05E4"/>
    <w:pPr>
      <w:numPr>
        <w:ilvl w:val="6"/>
        <w:numId w:val="8"/>
      </w:numPr>
      <w:spacing w:before="240" w:after="60" w:line="360" w:lineRule="auto"/>
      <w:jc w:val="both"/>
      <w:outlineLvl w:val="6"/>
    </w:pPr>
    <w:rPr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DC05E4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DC05E4"/>
    <w:pPr>
      <w:numPr>
        <w:ilvl w:val="8"/>
        <w:numId w:val="8"/>
      </w:numPr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C05E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DC05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DC05E4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DC05E4"/>
    <w:rPr>
      <w:rFonts w:ascii="Arial" w:eastAsia="Times New Roman" w:hAnsi="Arial" w:cs="Arial"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DC05E4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DC05E4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DC05E4"/>
    <w:rPr>
      <w:rFonts w:eastAsia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DC05E4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DC05E4"/>
    <w:rPr>
      <w:rFonts w:ascii="Arial" w:eastAsia="Times New Roman" w:hAnsi="Arial" w:cs="Arial"/>
      <w:sz w:val="22"/>
      <w:szCs w:val="22"/>
    </w:rPr>
  </w:style>
  <w:style w:type="paragraph" w:styleId="Popis">
    <w:name w:val="caption"/>
    <w:aliases w:val="Popiska-Caption"/>
    <w:basedOn w:val="Normlny"/>
    <w:next w:val="Normlny"/>
    <w:link w:val="PopisChar"/>
    <w:qFormat/>
    <w:rsid w:val="00DC05E4"/>
    <w:pPr>
      <w:spacing w:before="120" w:after="60" w:line="360" w:lineRule="auto"/>
      <w:ind w:firstLine="709"/>
      <w:jc w:val="center"/>
    </w:pPr>
    <w:rPr>
      <w:b/>
      <w:bCs/>
      <w:szCs w:val="20"/>
      <w:lang w:eastAsia="en-US"/>
    </w:rPr>
  </w:style>
  <w:style w:type="character" w:customStyle="1" w:styleId="PopisChar">
    <w:name w:val="Popis Char"/>
    <w:aliases w:val="Popiska-Caption Char"/>
    <w:link w:val="Popis"/>
    <w:locked/>
    <w:rsid w:val="00DC05E4"/>
    <w:rPr>
      <w:rFonts w:eastAsia="Times New Roman"/>
      <w:b/>
      <w:bCs/>
      <w:sz w:val="24"/>
    </w:rPr>
  </w:style>
  <w:style w:type="paragraph" w:styleId="Nzov">
    <w:name w:val="Title"/>
    <w:basedOn w:val="Normlny"/>
    <w:link w:val="NzovChar"/>
    <w:qFormat/>
    <w:rsid w:val="00DC05E4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rsid w:val="00DC05E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qFormat/>
    <w:rsid w:val="00DC05E4"/>
    <w:pPr>
      <w:spacing w:before="120" w:after="60" w:line="360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itulChar">
    <w:name w:val="Podtitul Char"/>
    <w:basedOn w:val="Predvolenpsmoodseku"/>
    <w:link w:val="Podtitul"/>
    <w:rsid w:val="00DC05E4"/>
    <w:rPr>
      <w:rFonts w:ascii="Arial" w:eastAsia="Times New Roman" w:hAnsi="Arial" w:cs="Arial"/>
      <w:sz w:val="24"/>
      <w:szCs w:val="24"/>
    </w:rPr>
  </w:style>
  <w:style w:type="character" w:styleId="Vrazn">
    <w:name w:val="Strong"/>
    <w:aliases w:val="obrázky a tabulky"/>
    <w:uiPriority w:val="22"/>
    <w:qFormat/>
    <w:rsid w:val="00DC05E4"/>
    <w:rPr>
      <w:rFonts w:ascii="Times New Roman" w:hAnsi="Times New Roman" w:cs="Times New Roman" w:hint="default"/>
      <w:b/>
      <w:bCs/>
    </w:rPr>
  </w:style>
  <w:style w:type="character" w:styleId="Zvraznenie">
    <w:name w:val="Emphasis"/>
    <w:qFormat/>
    <w:rsid w:val="00DC05E4"/>
    <w:rPr>
      <w:i/>
      <w:iC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C05E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table" w:styleId="Mriekatabuky">
    <w:name w:val="Table Grid"/>
    <w:basedOn w:val="Normlnatabuka"/>
    <w:rsid w:val="00D82720"/>
    <w:pPr>
      <w:spacing w:before="0" w:line="240" w:lineRule="auto"/>
      <w:jc w:val="left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text">
    <w:name w:val="Zakladny text"/>
    <w:basedOn w:val="Normlny"/>
    <w:rsid w:val="00D82720"/>
    <w:pPr>
      <w:ind w:firstLine="567"/>
      <w:jc w:val="both"/>
    </w:pPr>
    <w:rPr>
      <w:szCs w:val="20"/>
    </w:rPr>
  </w:style>
  <w:style w:type="paragraph" w:styleId="Zarkazkladnhotextu2">
    <w:name w:val="Body Text Indent 2"/>
    <w:basedOn w:val="Normlny"/>
    <w:link w:val="Zarkazkladnhotextu2Char"/>
    <w:rsid w:val="00D8272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D82720"/>
    <w:rPr>
      <w:rFonts w:eastAsia="Times New Roman"/>
      <w:sz w:val="24"/>
      <w:szCs w:val="24"/>
      <w:lang w:eastAsia="sk-SK"/>
    </w:rPr>
  </w:style>
  <w:style w:type="character" w:styleId="Hypertextovprepojenie">
    <w:name w:val="Hyperlink"/>
    <w:rsid w:val="00D82720"/>
    <w:rPr>
      <w:color w:val="0000FF"/>
      <w:u w:val="single"/>
    </w:rPr>
  </w:style>
  <w:style w:type="character" w:customStyle="1" w:styleId="hps">
    <w:name w:val="hps"/>
    <w:rsid w:val="00D82720"/>
  </w:style>
  <w:style w:type="paragraph" w:styleId="Pta">
    <w:name w:val="footer"/>
    <w:basedOn w:val="Normlny"/>
    <w:link w:val="PtaChar"/>
    <w:rsid w:val="00D827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rsid w:val="00D82720"/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720"/>
    <w:rPr>
      <w:rFonts w:ascii="Tahoma" w:eastAsia="Times New Roman" w:hAnsi="Tahoma" w:cs="Tahoma"/>
      <w:sz w:val="16"/>
      <w:szCs w:val="16"/>
      <w:lang w:eastAsia="sk-SK"/>
    </w:rPr>
  </w:style>
  <w:style w:type="character" w:styleId="Zstupntext">
    <w:name w:val="Placeholder Text"/>
    <w:basedOn w:val="Predvolenpsmoodseku"/>
    <w:uiPriority w:val="99"/>
    <w:semiHidden/>
    <w:rsid w:val="00D528ED"/>
    <w:rPr>
      <w:color w:val="808080"/>
    </w:rPr>
  </w:style>
  <w:style w:type="character" w:customStyle="1" w:styleId="alt-edited">
    <w:name w:val="alt-edited"/>
    <w:basedOn w:val="Predvolenpsmoodseku"/>
    <w:rsid w:val="001C00AF"/>
  </w:style>
  <w:style w:type="character" w:customStyle="1" w:styleId="shorttext">
    <w:name w:val="short_text"/>
    <w:basedOn w:val="Predvolenpsmoodseku"/>
    <w:rsid w:val="00311F4F"/>
  </w:style>
  <w:style w:type="paragraph" w:styleId="Odsekzoznamu">
    <w:name w:val="List Paragraph"/>
    <w:basedOn w:val="Normlny"/>
    <w:uiPriority w:val="34"/>
    <w:qFormat/>
    <w:rsid w:val="002D7A1C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BB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1E66-388B-4CE3-9457-1BD00EFC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Hnilica</dc:creator>
  <cp:lastModifiedBy>Jana Jančíková</cp:lastModifiedBy>
  <cp:revision>2</cp:revision>
  <dcterms:created xsi:type="dcterms:W3CDTF">2024-04-04T08:04:00Z</dcterms:created>
  <dcterms:modified xsi:type="dcterms:W3CDTF">2024-04-04T08:04:00Z</dcterms:modified>
</cp:coreProperties>
</file>