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B3" w:rsidRPr="00E706B3" w:rsidRDefault="00E706B3" w:rsidP="00E706B3">
      <w:pPr>
        <w:pStyle w:val="Normlnywebov"/>
        <w:rPr>
          <w:lang w:val="en-GB"/>
        </w:rPr>
      </w:pPr>
      <w:r w:rsidRPr="00E706B3">
        <w:rPr>
          <w:rStyle w:val="Siln"/>
          <w:rFonts w:asciiTheme="minorHAnsi" w:eastAsiaTheme="minorHAnsi" w:hAnsiTheme="minorHAnsi" w:cstheme="minorBidi"/>
          <w:sz w:val="22"/>
          <w:szCs w:val="22"/>
          <w:lang w:val="en-GB" w:eastAsia="en-US"/>
        </w:rPr>
        <w:t>Publication ethics and malpractice statement</w:t>
      </w:r>
    </w:p>
    <w:p w:rsidR="00AA7056" w:rsidRDefault="00E706B3" w:rsidP="00E706B3">
      <w:pPr>
        <w:pStyle w:val="Normlnywebov"/>
        <w:rPr>
          <w:lang w:val="en-GB"/>
        </w:rPr>
      </w:pPr>
      <w:r w:rsidRPr="00E706B3">
        <w:rPr>
          <w:lang w:val="en-GB"/>
        </w:rPr>
        <w:t xml:space="preserve">The scientific journal </w:t>
      </w:r>
      <w:proofErr w:type="spellStart"/>
      <w:r w:rsidRPr="00E706B3">
        <w:rPr>
          <w:lang w:val="en-GB"/>
        </w:rPr>
        <w:t>Acta</w:t>
      </w:r>
      <w:proofErr w:type="spellEnd"/>
      <w:r w:rsidRPr="00E706B3">
        <w:rPr>
          <w:lang w:val="en-GB"/>
        </w:rPr>
        <w:t xml:space="preserve"> </w:t>
      </w:r>
      <w:proofErr w:type="spellStart"/>
      <w:r w:rsidRPr="00E706B3">
        <w:rPr>
          <w:lang w:val="en-GB"/>
        </w:rPr>
        <w:t>Facultatis</w:t>
      </w:r>
      <w:proofErr w:type="spellEnd"/>
      <w:r w:rsidRPr="00E706B3">
        <w:rPr>
          <w:lang w:val="en-GB"/>
        </w:rPr>
        <w:t xml:space="preserve"> </w:t>
      </w:r>
      <w:proofErr w:type="spellStart"/>
      <w:r w:rsidRPr="00E706B3">
        <w:rPr>
          <w:lang w:val="en-GB"/>
        </w:rPr>
        <w:t>Technicae</w:t>
      </w:r>
      <w:proofErr w:type="spellEnd"/>
      <w:r w:rsidRPr="00E706B3">
        <w:rPr>
          <w:lang w:val="en-GB"/>
        </w:rPr>
        <w:t xml:space="preserve"> (AFT) is committed to the highest ethics standards. All authors, reviewers, and editors are required to follow the following ethical principles. In case of any doubts do not hesitate to contact the editor-in-chief of the AFT (</w:t>
      </w:r>
      <w:hyperlink r:id="rId5" w:history="1">
        <w:r w:rsidRPr="00E706B3">
          <w:rPr>
            <w:rStyle w:val="Hypertextovprepojenie"/>
            <w:lang w:val="en-GB"/>
          </w:rPr>
          <w:t>barcik@tuzvo.sk</w:t>
        </w:r>
      </w:hyperlink>
      <w:r w:rsidRPr="00E706B3">
        <w:rPr>
          <w:lang w:val="en-GB"/>
        </w:rPr>
        <w:t>).</w:t>
      </w:r>
    </w:p>
    <w:p w:rsidR="00632863" w:rsidRDefault="00AA7056" w:rsidP="00E706B3">
      <w:pPr>
        <w:pStyle w:val="Normlnywebov"/>
        <w:rPr>
          <w:rStyle w:val="Siln"/>
          <w:lang w:val="en-GB"/>
        </w:rPr>
      </w:pPr>
      <w:r>
        <w:rPr>
          <w:rStyle w:val="Siln"/>
          <w:lang w:val="en-GB"/>
        </w:rPr>
        <w:t>E</w:t>
      </w:r>
      <w:r w:rsidR="00E706B3" w:rsidRPr="00E706B3">
        <w:rPr>
          <w:rStyle w:val="Siln"/>
          <w:lang w:val="en-GB"/>
        </w:rPr>
        <w:t>ditors</w:t>
      </w:r>
      <w:r>
        <w:rPr>
          <w:rStyle w:val="Siln"/>
          <w:lang w:val="en-US"/>
        </w:rPr>
        <w:t>’</w:t>
      </w:r>
      <w:r w:rsidR="00E706B3" w:rsidRPr="00E706B3">
        <w:rPr>
          <w:rStyle w:val="Siln"/>
          <w:lang w:val="en-GB"/>
        </w:rPr>
        <w:t xml:space="preserve"> responsibilities:</w:t>
      </w:r>
    </w:p>
    <w:p w:rsidR="00632863" w:rsidRDefault="0083610D" w:rsidP="009E236C">
      <w:pPr>
        <w:pStyle w:val="Normlnywebov"/>
        <w:numPr>
          <w:ilvl w:val="0"/>
          <w:numId w:val="11"/>
        </w:numPr>
        <w:rPr>
          <w:lang w:val="en-GB"/>
        </w:rPr>
      </w:pPr>
      <w:r w:rsidRPr="00632863">
        <w:rPr>
          <w:lang w:val="en-GB"/>
        </w:rPr>
        <w:t>To</w:t>
      </w:r>
      <w:r w:rsidR="00E706B3" w:rsidRPr="00632863">
        <w:rPr>
          <w:lang w:val="en-GB"/>
        </w:rPr>
        <w:t xml:space="preserve"> acknowledge </w:t>
      </w:r>
      <w:r w:rsidRPr="00632863">
        <w:rPr>
          <w:lang w:val="en-GB"/>
        </w:rPr>
        <w:t>the</w:t>
      </w:r>
      <w:r w:rsidR="00E706B3" w:rsidRPr="00632863">
        <w:rPr>
          <w:lang w:val="en-GB"/>
        </w:rPr>
        <w:t xml:space="preserve"> submitted manuscripts within two working days </w:t>
      </w:r>
      <w:r w:rsidRPr="00632863">
        <w:rPr>
          <w:lang w:val="en-GB"/>
        </w:rPr>
        <w:t>after receipt</w:t>
      </w:r>
      <w:r w:rsidR="00E706B3" w:rsidRPr="00632863">
        <w:rPr>
          <w:lang w:val="en-GB"/>
        </w:rPr>
        <w:t xml:space="preserve"> and ensure an efficient, f</w:t>
      </w:r>
      <w:r w:rsidR="00632863" w:rsidRPr="00632863">
        <w:rPr>
          <w:lang w:val="en-GB"/>
        </w:rPr>
        <w:t>air, and timely review process.</w:t>
      </w:r>
    </w:p>
    <w:p w:rsidR="00632863" w:rsidRDefault="0083610D" w:rsidP="009E236C">
      <w:pPr>
        <w:pStyle w:val="Normlnywebov"/>
        <w:numPr>
          <w:ilvl w:val="0"/>
          <w:numId w:val="11"/>
        </w:numPr>
        <w:rPr>
          <w:lang w:val="en-GB"/>
        </w:rPr>
      </w:pPr>
      <w:r w:rsidRPr="00632863">
        <w:rPr>
          <w:lang w:val="en-GB"/>
        </w:rPr>
        <w:t>To</w:t>
      </w:r>
      <w:r w:rsidR="00E706B3" w:rsidRPr="00632863">
        <w:rPr>
          <w:lang w:val="en-GB"/>
        </w:rPr>
        <w:t xml:space="preserve"> provide advice to the author(s) during the submission process when necessary. </w:t>
      </w:r>
      <w:r w:rsidRPr="00632863">
        <w:rPr>
          <w:lang w:val="en-GB"/>
        </w:rPr>
        <w:t>N</w:t>
      </w:r>
      <w:r w:rsidR="00E706B3" w:rsidRPr="00632863">
        <w:rPr>
          <w:lang w:val="en-GB"/>
        </w:rPr>
        <w:t>ot</w:t>
      </w:r>
      <w:r w:rsidRPr="00632863">
        <w:rPr>
          <w:lang w:val="en-GB"/>
        </w:rPr>
        <w:t xml:space="preserve"> to</w:t>
      </w:r>
      <w:r w:rsidR="00E706B3" w:rsidRPr="00632863">
        <w:rPr>
          <w:lang w:val="en-GB"/>
        </w:rPr>
        <w:t xml:space="preserve"> use any parts or data of the submitted manuscript for his or her own future research as the submitted manuscript is not published yet.</w:t>
      </w:r>
    </w:p>
    <w:p w:rsidR="00632863" w:rsidRDefault="0083610D" w:rsidP="009E236C">
      <w:pPr>
        <w:pStyle w:val="Normlnywebov"/>
        <w:numPr>
          <w:ilvl w:val="0"/>
          <w:numId w:val="11"/>
        </w:numPr>
        <w:rPr>
          <w:lang w:val="en-GB"/>
        </w:rPr>
      </w:pPr>
      <w:r w:rsidRPr="00632863">
        <w:rPr>
          <w:lang w:val="en-GB"/>
        </w:rPr>
        <w:t>To</w:t>
      </w:r>
      <w:r w:rsidR="00E706B3" w:rsidRPr="00632863">
        <w:rPr>
          <w:lang w:val="en-GB"/>
        </w:rPr>
        <w:t xml:space="preserve"> recuse himself or herself from processing any manuscript if the editor(s) have any conflict of interest with any of the authors or institutions related to the manuscripts.</w:t>
      </w:r>
    </w:p>
    <w:p w:rsidR="00632863" w:rsidRPr="00632863" w:rsidRDefault="00693D4D" w:rsidP="009E236C">
      <w:pPr>
        <w:pStyle w:val="Normlnywebov"/>
        <w:numPr>
          <w:ilvl w:val="0"/>
          <w:numId w:val="11"/>
        </w:numPr>
        <w:rPr>
          <w:lang w:val="en-GB"/>
        </w:rPr>
      </w:pPr>
      <w:r w:rsidRPr="00632863">
        <w:rPr>
          <w:lang w:val="en"/>
        </w:rPr>
        <w:t>To evaluate manuscripts only in respect of their content, regardless of race, gender, sexual orientation, religion, ethnicity, nationality or political opinion of authors</w:t>
      </w:r>
    </w:p>
    <w:p w:rsidR="0083610D" w:rsidRPr="00632863" w:rsidRDefault="0083610D" w:rsidP="009E236C">
      <w:pPr>
        <w:pStyle w:val="Normlnywebov"/>
        <w:numPr>
          <w:ilvl w:val="0"/>
          <w:numId w:val="11"/>
        </w:numPr>
        <w:rPr>
          <w:lang w:val="en-GB"/>
        </w:rPr>
      </w:pPr>
      <w:r w:rsidRPr="00632863">
        <w:rPr>
          <w:lang w:val="en-GB"/>
        </w:rPr>
        <w:t>To be</w:t>
      </w:r>
      <w:r w:rsidR="00E706B3" w:rsidRPr="00632863">
        <w:rPr>
          <w:lang w:val="en-GB"/>
        </w:rPr>
        <w:t xml:space="preserve"> responsible for decisions related to publishing of submitted manuscripts.</w:t>
      </w:r>
    </w:p>
    <w:p w:rsidR="00632863" w:rsidRDefault="00AA7056" w:rsidP="00E706B3">
      <w:pPr>
        <w:pStyle w:val="Normlnywebov"/>
        <w:rPr>
          <w:rStyle w:val="Siln"/>
          <w:lang w:val="en-GB"/>
        </w:rPr>
      </w:pPr>
      <w:r>
        <w:rPr>
          <w:rStyle w:val="Siln"/>
          <w:lang w:val="en-GB"/>
        </w:rPr>
        <w:t>A</w:t>
      </w:r>
      <w:r w:rsidR="00E706B3" w:rsidRPr="00E706B3">
        <w:rPr>
          <w:rStyle w:val="Siln"/>
          <w:lang w:val="en-GB"/>
        </w:rPr>
        <w:t>uthors</w:t>
      </w:r>
      <w:r>
        <w:rPr>
          <w:rStyle w:val="Siln"/>
          <w:lang w:val="en-GB"/>
        </w:rPr>
        <w:t>’</w:t>
      </w:r>
      <w:r w:rsidR="00E706B3" w:rsidRPr="00E706B3">
        <w:rPr>
          <w:rStyle w:val="Siln"/>
          <w:lang w:val="en-GB"/>
        </w:rPr>
        <w:t xml:space="preserve"> responsibilities:</w:t>
      </w:r>
    </w:p>
    <w:p w:rsidR="00632863" w:rsidRDefault="00167C00" w:rsidP="00632863">
      <w:pPr>
        <w:pStyle w:val="Normlnywebov"/>
        <w:numPr>
          <w:ilvl w:val="0"/>
          <w:numId w:val="11"/>
        </w:numPr>
        <w:rPr>
          <w:lang w:val="en-GB"/>
        </w:rPr>
      </w:pPr>
      <w:r>
        <w:rPr>
          <w:lang w:val="en-GB"/>
        </w:rPr>
        <w:t>To</w:t>
      </w:r>
      <w:r w:rsidR="00E706B3" w:rsidRPr="00E706B3">
        <w:rPr>
          <w:lang w:val="en-GB"/>
        </w:rPr>
        <w:t xml:space="preserve"> ensure that submitted manuscript is original, prepared to a high scholarly standard and fully referenced using the prescribed referencing convention. Therefore, the author(s) should carefully read the instructions for authors</w:t>
      </w:r>
      <w:r w:rsidR="001B1CA9">
        <w:rPr>
          <w:lang w:val="en-GB"/>
        </w:rPr>
        <w:t xml:space="preserve"> and publication ethics statement</w:t>
      </w:r>
      <w:r w:rsidR="00E706B3" w:rsidRPr="00E706B3">
        <w:rPr>
          <w:lang w:val="en-GB"/>
        </w:rPr>
        <w:t xml:space="preserve"> published on the website of the AFT.</w:t>
      </w:r>
    </w:p>
    <w:p w:rsidR="00632863" w:rsidRDefault="00167C00" w:rsidP="00632863">
      <w:pPr>
        <w:pStyle w:val="Normlnywebov"/>
        <w:numPr>
          <w:ilvl w:val="0"/>
          <w:numId w:val="11"/>
        </w:numPr>
        <w:rPr>
          <w:lang w:val="en-GB"/>
        </w:rPr>
      </w:pPr>
      <w:r>
        <w:rPr>
          <w:lang w:val="en-GB"/>
        </w:rPr>
        <w:t>N</w:t>
      </w:r>
      <w:r w:rsidR="00E706B3" w:rsidRPr="00E706B3">
        <w:rPr>
          <w:lang w:val="en-GB"/>
        </w:rPr>
        <w:t>ot</w:t>
      </w:r>
      <w:r>
        <w:rPr>
          <w:lang w:val="en-GB"/>
        </w:rPr>
        <w:t xml:space="preserve"> to</w:t>
      </w:r>
      <w:r w:rsidR="00E706B3" w:rsidRPr="00E706B3">
        <w:rPr>
          <w:lang w:val="en-GB"/>
        </w:rPr>
        <w:t xml:space="preserve"> submit similar manuscripts (or manuscripts essentially describing the same subject matter) to multiple journals. Furthermore, the author(s) should not submit any manuscript previously published anywhere to the journals for consideration.</w:t>
      </w:r>
    </w:p>
    <w:p w:rsidR="00632863" w:rsidRDefault="00167C00" w:rsidP="00632863">
      <w:pPr>
        <w:pStyle w:val="Normlnywebov"/>
        <w:numPr>
          <w:ilvl w:val="0"/>
          <w:numId w:val="11"/>
        </w:numPr>
        <w:rPr>
          <w:lang w:val="en-GB"/>
        </w:rPr>
      </w:pPr>
      <w:r>
        <w:rPr>
          <w:lang w:val="en-GB"/>
        </w:rPr>
        <w:t>To</w:t>
      </w:r>
      <w:r w:rsidR="00E706B3" w:rsidRPr="00E706B3">
        <w:rPr>
          <w:lang w:val="en-GB"/>
        </w:rPr>
        <w:t xml:space="preserve"> state the source of all data used in the submitted manuscript and how the data was acquired. Moreover, the author(s) should clarify that all the data has been acquired following ethical research standards.</w:t>
      </w:r>
    </w:p>
    <w:p w:rsidR="00632863" w:rsidRDefault="00167C00" w:rsidP="00632863">
      <w:pPr>
        <w:pStyle w:val="Normlnywebov"/>
        <w:numPr>
          <w:ilvl w:val="0"/>
          <w:numId w:val="11"/>
        </w:numPr>
        <w:rPr>
          <w:lang w:val="en-GB"/>
        </w:rPr>
      </w:pPr>
      <w:r>
        <w:rPr>
          <w:lang w:val="en-GB"/>
        </w:rPr>
        <w:t>To</w:t>
      </w:r>
      <w:r w:rsidR="00E706B3" w:rsidRPr="00E706B3">
        <w:rPr>
          <w:lang w:val="en-GB"/>
        </w:rPr>
        <w:t xml:space="preserve"> recognise that the Editorial Board of the AFT has the final decision to publish the submitted, reviewed and accepted manuscript.</w:t>
      </w:r>
    </w:p>
    <w:p w:rsidR="00167C00" w:rsidRDefault="00167C00" w:rsidP="00632863">
      <w:pPr>
        <w:pStyle w:val="Normlnywebov"/>
        <w:numPr>
          <w:ilvl w:val="0"/>
          <w:numId w:val="11"/>
        </w:numPr>
        <w:rPr>
          <w:lang w:val="en-GB"/>
        </w:rPr>
      </w:pPr>
      <w:r>
        <w:rPr>
          <w:lang w:val="en-GB"/>
        </w:rPr>
        <w:t>To</w:t>
      </w:r>
      <w:r w:rsidR="00E706B3" w:rsidRPr="00E706B3">
        <w:rPr>
          <w:lang w:val="en-GB"/>
        </w:rPr>
        <w:t xml:space="preserve"> inform the editor(s) of any obvious error(s) in published manuscript. The author(s) should cooperate with the editor(s) in retraction or correction of the manuscript.</w:t>
      </w:r>
    </w:p>
    <w:p w:rsidR="00632863" w:rsidRDefault="00AF0F34" w:rsidP="00E706B3">
      <w:pPr>
        <w:pStyle w:val="Normlnywebov"/>
        <w:rPr>
          <w:rStyle w:val="Siln"/>
          <w:lang w:val="en-GB"/>
        </w:rPr>
      </w:pPr>
      <w:r>
        <w:rPr>
          <w:rStyle w:val="Siln"/>
          <w:lang w:val="en-GB"/>
        </w:rPr>
        <w:t>R</w:t>
      </w:r>
      <w:r w:rsidR="00E706B3" w:rsidRPr="00E706B3">
        <w:rPr>
          <w:rStyle w:val="Siln"/>
          <w:lang w:val="en-GB"/>
        </w:rPr>
        <w:t>eviewers</w:t>
      </w:r>
      <w:r>
        <w:rPr>
          <w:rStyle w:val="Siln"/>
          <w:lang w:val="en-GB"/>
        </w:rPr>
        <w:t>’ responsibilities</w:t>
      </w:r>
      <w:r w:rsidR="00E706B3" w:rsidRPr="00E706B3">
        <w:rPr>
          <w:rStyle w:val="Siln"/>
          <w:lang w:val="en-GB"/>
        </w:rPr>
        <w:t>:</w:t>
      </w:r>
    </w:p>
    <w:p w:rsidR="00632863" w:rsidRDefault="001B1CA9" w:rsidP="00632863">
      <w:pPr>
        <w:pStyle w:val="Normlnywebov"/>
        <w:numPr>
          <w:ilvl w:val="0"/>
          <w:numId w:val="11"/>
        </w:numPr>
        <w:rPr>
          <w:lang w:val="en-GB"/>
        </w:rPr>
      </w:pPr>
      <w:r>
        <w:rPr>
          <w:lang w:val="en-GB"/>
        </w:rPr>
        <w:t>To</w:t>
      </w:r>
      <w:r w:rsidR="00E706B3" w:rsidRPr="00E706B3">
        <w:rPr>
          <w:lang w:val="en-GB"/>
        </w:rPr>
        <w:t xml:space="preserve"> inform the editor(s) if there is any possible conflict of interest related to the assigned manuscript. Specifically, the reviewer(s) should avoid reviewing any manuscript authored or co-authored by a person with whom the reviewer(s) has an obvious personal or academic relationship.</w:t>
      </w:r>
    </w:p>
    <w:p w:rsidR="00632863" w:rsidRDefault="001B1CA9" w:rsidP="00632863">
      <w:pPr>
        <w:pStyle w:val="Normlnywebov"/>
        <w:numPr>
          <w:ilvl w:val="0"/>
          <w:numId w:val="11"/>
        </w:numPr>
        <w:rPr>
          <w:lang w:val="en-GB"/>
        </w:rPr>
      </w:pPr>
      <w:r>
        <w:rPr>
          <w:lang w:val="en-GB"/>
        </w:rPr>
        <w:t>To</w:t>
      </w:r>
      <w:r w:rsidR="00E706B3" w:rsidRPr="00E706B3">
        <w:rPr>
          <w:lang w:val="en-GB"/>
        </w:rPr>
        <w:t xml:space="preserve"> treat the manuscript in a confidential manner. Read the manuscript with appropriate care and attention and use his or her best efforts to be constructively critical. The manuscript should not be discussed with others except those authorized by the editor(s).</w:t>
      </w:r>
    </w:p>
    <w:p w:rsidR="00632863" w:rsidRDefault="001B1CA9" w:rsidP="009B0898">
      <w:pPr>
        <w:pStyle w:val="Normlnywebov"/>
        <w:numPr>
          <w:ilvl w:val="0"/>
          <w:numId w:val="11"/>
        </w:numPr>
        <w:rPr>
          <w:lang w:val="en-GB"/>
        </w:rPr>
      </w:pPr>
      <w:r w:rsidRPr="00632863">
        <w:rPr>
          <w:lang w:val="en-GB"/>
        </w:rPr>
        <w:t>The reviewer(s) who feel unqualified to review the assigned manuscript or if the reviewer(s) feel that cannot meet the deadline for completion of the review should immediately notify the editor(s).</w:t>
      </w:r>
    </w:p>
    <w:p w:rsidR="006040B0" w:rsidRDefault="001B1CA9" w:rsidP="006040B0">
      <w:pPr>
        <w:pStyle w:val="Normlnywebov"/>
        <w:numPr>
          <w:ilvl w:val="0"/>
          <w:numId w:val="11"/>
        </w:numPr>
        <w:rPr>
          <w:lang w:val="en-GB"/>
        </w:rPr>
      </w:pPr>
      <w:r w:rsidRPr="00632863">
        <w:rPr>
          <w:lang w:val="en-GB"/>
        </w:rPr>
        <w:lastRenderedPageBreak/>
        <w:t>To</w:t>
      </w:r>
      <w:r w:rsidR="00E706B3" w:rsidRPr="00632863">
        <w:rPr>
          <w:lang w:val="en-GB"/>
        </w:rPr>
        <w:t xml:space="preserve"> notify the editor(s) of any similarities between the reviewing manuscript and another paper either published or under consideration by another journal.</w:t>
      </w:r>
      <w:r w:rsidR="006040B0" w:rsidRPr="006040B0">
        <w:rPr>
          <w:lang w:val="en-GB"/>
        </w:rPr>
        <w:t xml:space="preserve"> </w:t>
      </w:r>
    </w:p>
    <w:p w:rsidR="00E706B3" w:rsidRPr="006040B0" w:rsidRDefault="006040B0" w:rsidP="006040B0">
      <w:pPr>
        <w:pStyle w:val="Normlnywebov"/>
        <w:numPr>
          <w:ilvl w:val="0"/>
          <w:numId w:val="11"/>
        </w:numPr>
        <w:rPr>
          <w:lang w:val="en-GB"/>
        </w:rPr>
      </w:pPr>
      <w:r w:rsidRPr="00632863">
        <w:rPr>
          <w:lang w:val="en-GB"/>
        </w:rPr>
        <w:t>Not to use any parts or data of the reviewed manuscript for his or her own future research as the reviewing manuscript is not published yet.</w:t>
      </w:r>
    </w:p>
    <w:p w:rsidR="00E706B3" w:rsidRPr="00E706B3" w:rsidRDefault="00E706B3" w:rsidP="00E706B3">
      <w:pPr>
        <w:pStyle w:val="Normlnywebov"/>
        <w:rPr>
          <w:lang w:val="en-GB"/>
        </w:rPr>
      </w:pPr>
      <w:r w:rsidRPr="00E706B3">
        <w:rPr>
          <w:lang w:val="en-GB"/>
        </w:rPr>
        <w:t> </w:t>
      </w:r>
    </w:p>
    <w:p w:rsidR="00E706B3" w:rsidRPr="00E706B3" w:rsidRDefault="00E706B3" w:rsidP="00E706B3">
      <w:pPr>
        <w:pStyle w:val="Normlnywebov"/>
        <w:rPr>
          <w:lang w:val="en-GB"/>
        </w:rPr>
      </w:pPr>
      <w:r w:rsidRPr="00E706B3">
        <w:rPr>
          <w:lang w:val="en-GB"/>
        </w:rPr>
        <w:t>Any report of possible ethics conflicts is a major issue for the AFT. All ethics conflicts reported by reviewer(s), editor(s) or reader(s) will be immediately investigated by the Editorial board of the AFT. If misconduct has been committed the published manuscript will be withdrawn. In addition, the author(s) may be excluded from having any future manuscript reviewed by the AFT.</w:t>
      </w:r>
    </w:p>
    <w:p w:rsidR="00632863" w:rsidRDefault="00632863" w:rsidP="00E706B3">
      <w:pPr>
        <w:pStyle w:val="Normlnywebov"/>
      </w:pPr>
    </w:p>
    <w:p w:rsidR="00632863" w:rsidRDefault="00E706B3" w:rsidP="00E706B3">
      <w:pPr>
        <w:pStyle w:val="Normlnywebov"/>
      </w:pPr>
      <w:r>
        <w:t xml:space="preserve">Vedecký časopis </w:t>
      </w:r>
      <w:proofErr w:type="spellStart"/>
      <w:r>
        <w:t>Acta</w:t>
      </w:r>
      <w:proofErr w:type="spellEnd"/>
      <w:r>
        <w:t xml:space="preserve"> </w:t>
      </w:r>
      <w:proofErr w:type="spellStart"/>
      <w:r>
        <w:t>Facultatis</w:t>
      </w:r>
      <w:proofErr w:type="spellEnd"/>
      <w:r>
        <w:t xml:space="preserve"> </w:t>
      </w:r>
      <w:proofErr w:type="spellStart"/>
      <w:r>
        <w:t>Technica</w:t>
      </w:r>
      <w:proofErr w:type="spellEnd"/>
      <w:r>
        <w:t xml:space="preserve"> (AFT) je odhodlaný dodržiavať najvyššie etické štandardy. Všetci autori, recenzenti a redaktori sú povinní dodržiavať nasledovné etické princípy. V prípade akýchkoľvek pochybností neváhajte kontaktovať hlavného redaktora časopisu AFT (</w:t>
      </w:r>
      <w:hyperlink r:id="rId6" w:history="1">
        <w:r>
          <w:rPr>
            <w:rStyle w:val="Hypertextovprepojenie"/>
          </w:rPr>
          <w:t>barcik@tuzvo.sk</w:t>
        </w:r>
      </w:hyperlink>
      <w:r>
        <w:t>).</w:t>
      </w:r>
    </w:p>
    <w:p w:rsidR="00632863" w:rsidRDefault="00E706B3" w:rsidP="00E706B3">
      <w:pPr>
        <w:pStyle w:val="Normlnywebov"/>
      </w:pPr>
      <w:r>
        <w:rPr>
          <w:rStyle w:val="Siln"/>
        </w:rPr>
        <w:t>Zodpovednosti redaktorov</w:t>
      </w:r>
      <w:r>
        <w:t>:</w:t>
      </w:r>
    </w:p>
    <w:p w:rsidR="00632863" w:rsidRDefault="00632863" w:rsidP="00632863">
      <w:pPr>
        <w:pStyle w:val="Normlnywebov"/>
        <w:numPr>
          <w:ilvl w:val="0"/>
          <w:numId w:val="11"/>
        </w:numPr>
      </w:pPr>
      <w:r>
        <w:t>P</w:t>
      </w:r>
      <w:r w:rsidR="00E706B3">
        <w:t>otvrdiť prijatie predložených rukopisov do dvoch pracovných dní od prijatia a zabezpečiť efektívny, sprav</w:t>
      </w:r>
      <w:r>
        <w:t>odlivý a včasný proces kontroly.</w:t>
      </w:r>
    </w:p>
    <w:p w:rsidR="00632863" w:rsidRDefault="00632863" w:rsidP="00D84067">
      <w:pPr>
        <w:pStyle w:val="Normlnywebov"/>
        <w:numPr>
          <w:ilvl w:val="0"/>
          <w:numId w:val="11"/>
        </w:numPr>
      </w:pPr>
      <w:r>
        <w:t>P</w:t>
      </w:r>
      <w:r w:rsidR="00E706B3">
        <w:t>oskytovať poradenstvo pre autorov v prieb</w:t>
      </w:r>
      <w:r>
        <w:t>ehu procesu podávania príspevku.</w:t>
      </w:r>
      <w:r w:rsidR="00D84067">
        <w:t xml:space="preserve"> </w:t>
      </w:r>
      <w:r>
        <w:t>N</w:t>
      </w:r>
      <w:r w:rsidR="001425C4">
        <w:t>e</w:t>
      </w:r>
      <w:r w:rsidR="00E706B3">
        <w:t>používať žiadne časti alebo údaje v predložených rukopisoch pre svoje vlastné budúce výskumy pokiaľ predložený rukopis nebude z</w:t>
      </w:r>
      <w:r>
        <w:t>verejnený.</w:t>
      </w:r>
    </w:p>
    <w:p w:rsidR="00632863" w:rsidRDefault="00632863" w:rsidP="008103EC">
      <w:pPr>
        <w:pStyle w:val="Normlnywebov"/>
        <w:numPr>
          <w:ilvl w:val="0"/>
          <w:numId w:val="11"/>
        </w:numPr>
      </w:pPr>
      <w:r>
        <w:t>V</w:t>
      </w:r>
      <w:r w:rsidR="00E706B3">
        <w:t>ylúči</w:t>
      </w:r>
      <w:r w:rsidR="001425C4">
        <w:t>ť</w:t>
      </w:r>
      <w:r>
        <w:t xml:space="preserve"> akýkoľvek stret záujmov.</w:t>
      </w:r>
      <w:r w:rsidR="00D84067" w:rsidRPr="00D84067">
        <w:t xml:space="preserve"> </w:t>
      </w:r>
      <w:r w:rsidR="00D84067">
        <w:t>Zaistiť dôvernosť predložených informácií.</w:t>
      </w:r>
    </w:p>
    <w:p w:rsidR="00632863" w:rsidRDefault="00632863" w:rsidP="00632863">
      <w:pPr>
        <w:pStyle w:val="Normlnywebov"/>
        <w:numPr>
          <w:ilvl w:val="0"/>
          <w:numId w:val="11"/>
        </w:numPr>
      </w:pPr>
      <w:r>
        <w:t>V</w:t>
      </w:r>
      <w:r w:rsidR="00E706B3">
        <w:t>yhodno</w:t>
      </w:r>
      <w:r w:rsidR="001425C4">
        <w:t>tiť</w:t>
      </w:r>
      <w:r w:rsidR="00E706B3">
        <w:t xml:space="preserve"> rukopisy iba vzhľadom na ich obsah, bez ohľadu na rasu, pohlavie, sexuálnu orientáciu, náboženské vyznanie, etnický pôvod, štátnu príslušnosť al</w:t>
      </w:r>
      <w:r>
        <w:t>ebo politické zmýšľanie autorov.</w:t>
      </w:r>
    </w:p>
    <w:p w:rsidR="00E706B3" w:rsidRDefault="00632863" w:rsidP="00632863">
      <w:pPr>
        <w:pStyle w:val="Normlnywebov"/>
        <w:numPr>
          <w:ilvl w:val="0"/>
          <w:numId w:val="11"/>
        </w:numPr>
      </w:pPr>
      <w:r>
        <w:t>Z</w:t>
      </w:r>
      <w:r w:rsidR="00E706B3">
        <w:t>odpoved</w:t>
      </w:r>
      <w:r w:rsidR="001425C4">
        <w:t>ať</w:t>
      </w:r>
      <w:r w:rsidR="00E706B3">
        <w:t xml:space="preserve"> za rozhodnutia spojené s publikovaním podaných rukopisov.</w:t>
      </w:r>
    </w:p>
    <w:p w:rsidR="00632863" w:rsidRDefault="00E706B3" w:rsidP="00E706B3">
      <w:pPr>
        <w:pStyle w:val="Normlnywebov"/>
        <w:rPr>
          <w:rStyle w:val="Siln"/>
        </w:rPr>
      </w:pPr>
      <w:r>
        <w:rPr>
          <w:rStyle w:val="Siln"/>
        </w:rPr>
        <w:t>Zodpovednosti autorov:</w:t>
      </w:r>
    </w:p>
    <w:p w:rsidR="00632863" w:rsidRDefault="00632863" w:rsidP="007A63D6">
      <w:pPr>
        <w:pStyle w:val="Normlnywebov"/>
        <w:numPr>
          <w:ilvl w:val="0"/>
          <w:numId w:val="11"/>
        </w:numPr>
      </w:pPr>
      <w:r>
        <w:t>Z</w:t>
      </w:r>
      <w:r w:rsidR="001425C4">
        <w:t>aručiť, že rukopis bol vytvorený pri dodržiavaní všetkých etických štandardov, ku ktorým sa AFT hlási</w:t>
      </w:r>
      <w:r>
        <w:t>.</w:t>
      </w:r>
    </w:p>
    <w:p w:rsidR="00632863" w:rsidRDefault="00632863" w:rsidP="007F7BE3">
      <w:pPr>
        <w:pStyle w:val="Normlnywebov"/>
        <w:numPr>
          <w:ilvl w:val="0"/>
          <w:numId w:val="11"/>
        </w:numPr>
      </w:pPr>
      <w:r>
        <w:t>Po</w:t>
      </w:r>
      <w:r w:rsidR="00E706B3">
        <w:t>tvrdiť, že ich rukopisy sú ich pôvodnou prácou, že rukopis nebol predtým zverejnený inde a že sa v súčasnej dobe neuva</w:t>
      </w:r>
      <w:r>
        <w:t>žuje o publikácii rukopisu inde.</w:t>
      </w:r>
    </w:p>
    <w:p w:rsidR="00632863" w:rsidRDefault="00632863" w:rsidP="007F7BE3">
      <w:pPr>
        <w:pStyle w:val="Normlnywebov"/>
        <w:numPr>
          <w:ilvl w:val="0"/>
          <w:numId w:val="11"/>
        </w:numPr>
      </w:pPr>
      <w:r>
        <w:t>I</w:t>
      </w:r>
      <w:r w:rsidR="00E706B3">
        <w:t>dentifik</w:t>
      </w:r>
      <w:r w:rsidR="001425C4">
        <w:t>ovať</w:t>
      </w:r>
      <w:r w:rsidR="00E706B3">
        <w:t xml:space="preserve"> a uv</w:t>
      </w:r>
      <w:r w:rsidR="001425C4">
        <w:t>iesť</w:t>
      </w:r>
      <w:r w:rsidR="00E706B3">
        <w:t xml:space="preserve"> všetky zdroje použité</w:t>
      </w:r>
      <w:r>
        <w:t xml:space="preserve"> pri tvorbe rukopisu.</w:t>
      </w:r>
      <w:r w:rsidR="00D84067">
        <w:t xml:space="preserve"> Autori musia zaručiť, že všetky údaje boli získané v súlade s etickými štandardami.</w:t>
      </w:r>
    </w:p>
    <w:p w:rsidR="00632863" w:rsidRDefault="00632863" w:rsidP="007F7BE3">
      <w:pPr>
        <w:pStyle w:val="Normlnywebov"/>
        <w:numPr>
          <w:ilvl w:val="0"/>
          <w:numId w:val="11"/>
        </w:numPr>
      </w:pPr>
      <w:r>
        <w:t>U</w:t>
      </w:r>
      <w:r w:rsidR="001425C4">
        <w:t>znať</w:t>
      </w:r>
      <w:r w:rsidR="00E706B3">
        <w:t>, že redakčná rada AFT má právo konečného rozhodnutia o tom, či bude rukopis pub</w:t>
      </w:r>
      <w:r w:rsidR="001425C4">
        <w:t>lik</w:t>
      </w:r>
      <w:r>
        <w:t>ovaný.</w:t>
      </w:r>
    </w:p>
    <w:p w:rsidR="00E706B3" w:rsidRDefault="00632863" w:rsidP="007F7BE3">
      <w:pPr>
        <w:pStyle w:val="Normlnywebov"/>
        <w:numPr>
          <w:ilvl w:val="0"/>
          <w:numId w:val="11"/>
        </w:numPr>
      </w:pPr>
      <w:r>
        <w:t>O</w:t>
      </w:r>
      <w:r w:rsidR="001425C4">
        <w:t>hlásiť</w:t>
      </w:r>
      <w:r w:rsidR="00E706B3">
        <w:t xml:space="preserve"> chyby, ktoré objavia vo svojom rukopise redaktorovi.</w:t>
      </w:r>
    </w:p>
    <w:p w:rsidR="00632863" w:rsidRDefault="00E706B3" w:rsidP="00E706B3">
      <w:pPr>
        <w:pStyle w:val="Normlnywebov"/>
        <w:rPr>
          <w:rStyle w:val="Siln"/>
        </w:rPr>
      </w:pPr>
      <w:r>
        <w:rPr>
          <w:rStyle w:val="Siln"/>
        </w:rPr>
        <w:t>Zodpovednosti recenzentov:</w:t>
      </w:r>
    </w:p>
    <w:p w:rsidR="00D84067" w:rsidRDefault="00D84067" w:rsidP="00D84067">
      <w:pPr>
        <w:pStyle w:val="Normlnywebov"/>
        <w:numPr>
          <w:ilvl w:val="0"/>
          <w:numId w:val="11"/>
        </w:numPr>
      </w:pPr>
      <w:r>
        <w:t>Oznámiť editorovi akékoľvek zi</w:t>
      </w:r>
      <w:r>
        <w:t>stenia stretu záujmov vzhľadom na pridelený rukopis. Zabrániť recenzovaniu príspevku, s ktorého autorom je recenzent v osobnom alebo akademickom vzťahu.</w:t>
      </w:r>
      <w:bookmarkStart w:id="0" w:name="_GoBack"/>
      <w:bookmarkEnd w:id="0"/>
    </w:p>
    <w:p w:rsidR="00D84067" w:rsidRDefault="00D84067" w:rsidP="00D84067">
      <w:pPr>
        <w:pStyle w:val="Normlnywebov"/>
        <w:numPr>
          <w:ilvl w:val="0"/>
          <w:numId w:val="11"/>
        </w:numPr>
      </w:pPr>
      <w:r>
        <w:lastRenderedPageBreak/>
        <w:t>Vyhodnotiť rukopisy iba vzhľadom na ich intelektuálny obsah.</w:t>
      </w:r>
      <w:r w:rsidRPr="00D84067">
        <w:t xml:space="preserve"> </w:t>
      </w:r>
      <w:r>
        <w:t>Zaistiť, aby informácie týkajúce sa rukopisu boli dôverné.</w:t>
      </w:r>
    </w:p>
    <w:p w:rsidR="00632863" w:rsidRDefault="00632863" w:rsidP="00632863">
      <w:pPr>
        <w:pStyle w:val="Normlnywebov"/>
        <w:numPr>
          <w:ilvl w:val="0"/>
          <w:numId w:val="11"/>
        </w:numPr>
      </w:pPr>
      <w:r>
        <w:t>O</w:t>
      </w:r>
      <w:r w:rsidR="001425C4">
        <w:t>spravedlniť</w:t>
      </w:r>
      <w:r w:rsidR="00E706B3">
        <w:t xml:space="preserve"> sa editorovi z procesu recenzovania v prípade, že sa cítia nekvalifikovaní hodnotiť výskum uvedený v rukopise alebo sú si istí, že spracovanie recenzie z ic</w:t>
      </w:r>
      <w:r w:rsidR="001425C4">
        <w:t xml:space="preserve">h </w:t>
      </w:r>
      <w:r>
        <w:t>strany nebude možné.</w:t>
      </w:r>
    </w:p>
    <w:p w:rsidR="00632863" w:rsidRDefault="00632863" w:rsidP="00632863">
      <w:pPr>
        <w:pStyle w:val="Normlnywebov"/>
        <w:numPr>
          <w:ilvl w:val="0"/>
          <w:numId w:val="11"/>
        </w:numPr>
      </w:pPr>
      <w:r>
        <w:t>U</w:t>
      </w:r>
      <w:r w:rsidR="001425C4">
        <w:t>pozorniť</w:t>
      </w:r>
      <w:r w:rsidR="00E706B3">
        <w:t xml:space="preserve"> editora na všetky informácie, ktoré môžu byť dôvodom p</w:t>
      </w:r>
      <w:r>
        <w:t>re zamietnutie vydania rukopisu.</w:t>
      </w:r>
      <w:r w:rsidR="00D84067">
        <w:t xml:space="preserve"> Upozorniť editora na podobnosti s inými rukopismi či už publikovanými alebo v recenznom konaní.</w:t>
      </w:r>
    </w:p>
    <w:p w:rsidR="00E706B3" w:rsidRDefault="00632863" w:rsidP="00632863">
      <w:pPr>
        <w:pStyle w:val="Normlnywebov"/>
        <w:numPr>
          <w:ilvl w:val="0"/>
          <w:numId w:val="11"/>
        </w:numPr>
      </w:pPr>
      <w:r>
        <w:t>N</w:t>
      </w:r>
      <w:r w:rsidR="00E706B3">
        <w:t>epoužívať žiadne časti alebo údaje v predložených rukopisoch pre svoje vlastné budúce výskumy pokiaľ predložený rukopis nebude zverejnený.</w:t>
      </w:r>
    </w:p>
    <w:p w:rsidR="00E706B3" w:rsidRDefault="00E706B3" w:rsidP="00E706B3">
      <w:pPr>
        <w:pStyle w:val="Normlnywebov"/>
      </w:pPr>
      <w:r>
        <w:t> </w:t>
      </w:r>
    </w:p>
    <w:p w:rsidR="00E706B3" w:rsidRDefault="00E706B3" w:rsidP="00E706B3">
      <w:pPr>
        <w:pStyle w:val="Normlnywebov"/>
      </w:pPr>
      <w:r>
        <w:t> </w:t>
      </w:r>
    </w:p>
    <w:p w:rsidR="00E706B3" w:rsidRDefault="00E706B3" w:rsidP="00E706B3">
      <w:pPr>
        <w:pStyle w:val="Normlnywebov"/>
      </w:pPr>
      <w:r>
        <w:t>Všetky etické konflikty nahlásené recenzentmi, redaktormi alebo čitateľmi budú bezodkladne prešetrené redakčnou radou AFT. Porušenie ktorejkoľvek časti etického kódexu vrátane plagiátorstva a iného neetického správania bude mať za následok vyradenie rukopisu.</w:t>
      </w:r>
    </w:p>
    <w:p w:rsidR="00155AE4" w:rsidRDefault="00155AE4"/>
    <w:sectPr w:rsidR="00155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58009E2"/>
    <w:lvl w:ilvl="0">
      <w:start w:val="1"/>
      <w:numFmt w:val="decimal"/>
      <w:lvlText w:val="%1."/>
      <w:lvlJc w:val="left"/>
      <w:pPr>
        <w:tabs>
          <w:tab w:val="num" w:pos="570"/>
        </w:tabs>
        <w:ind w:left="397" w:hanging="187"/>
      </w:pPr>
      <w:rPr>
        <w:rFonts w:hint="default"/>
      </w:rPr>
    </w:lvl>
  </w:abstractNum>
  <w:abstractNum w:abstractNumId="1" w15:restartNumberingAfterBreak="0">
    <w:nsid w:val="12190067"/>
    <w:multiLevelType w:val="hybridMultilevel"/>
    <w:tmpl w:val="F78AEA7A"/>
    <w:lvl w:ilvl="0" w:tplc="F7B43EC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5446572"/>
    <w:multiLevelType w:val="hybridMultilevel"/>
    <w:tmpl w:val="364EB618"/>
    <w:lvl w:ilvl="0" w:tplc="4CE2D426">
      <w:start w:val="1"/>
      <w:numFmt w:val="decimal"/>
      <w:pStyle w:val="Nzov"/>
      <w:lvlText w:val="[%1]"/>
      <w:lvlJc w:val="right"/>
      <w:pPr>
        <w:tabs>
          <w:tab w:val="num" w:pos="618"/>
        </w:tabs>
        <w:ind w:left="618" w:hanging="33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B032BB"/>
    <w:multiLevelType w:val="multilevel"/>
    <w:tmpl w:val="D16A84B6"/>
    <w:lvl w:ilvl="0">
      <w:start w:val="1"/>
      <w:numFmt w:val="bullet"/>
      <w:pStyle w:val="LISTdash"/>
      <w:lvlText w:val=""/>
      <w:lvlJc w:val="left"/>
      <w:pPr>
        <w:tabs>
          <w:tab w:val="num" w:pos="570"/>
        </w:tabs>
        <w:ind w:left="397" w:hanging="187"/>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757"/>
        </w:tabs>
        <w:ind w:left="584" w:hanging="187"/>
      </w:pPr>
      <w:rPr>
        <w:rFonts w:ascii="Symbol" w:hAnsi="Symbol" w:hint="default"/>
        <w:b w:val="0"/>
        <w:i w:val="0"/>
        <w:sz w:val="20"/>
      </w:rPr>
    </w:lvl>
    <w:lvl w:ilvl="2">
      <w:start w:val="1"/>
      <w:numFmt w:val="bullet"/>
      <w:lvlText w:val=""/>
      <w:lvlJc w:val="left"/>
      <w:pPr>
        <w:tabs>
          <w:tab w:val="num" w:pos="933"/>
        </w:tabs>
        <w:ind w:left="210" w:firstLine="363"/>
      </w:pPr>
      <w:rPr>
        <w:rFonts w:ascii="Symbol" w:hAnsi="Symbol" w:hint="default"/>
        <w:b w:val="0"/>
        <w:i/>
        <w:sz w:val="24"/>
      </w:rPr>
    </w:lvl>
    <w:lvl w:ilvl="3">
      <w:start w:val="1"/>
      <w:numFmt w:val="decimal"/>
      <w:suff w:val="space"/>
      <w:lvlText w:val="%1.%2.%3.%4."/>
      <w:lvlJc w:val="left"/>
      <w:pPr>
        <w:ind w:left="210" w:firstLine="0"/>
      </w:pPr>
      <w:rPr>
        <w:rFonts w:ascii="Times" w:hAnsi="Times" w:hint="default"/>
        <w:b w:val="0"/>
        <w:i/>
        <w:sz w:val="24"/>
      </w:rPr>
    </w:lvl>
    <w:lvl w:ilvl="4">
      <w:start w:val="1"/>
      <w:numFmt w:val="none"/>
      <w:suff w:val="nothing"/>
      <w:lvlText w:val=""/>
      <w:lvlJc w:val="left"/>
      <w:pPr>
        <w:ind w:left="210" w:firstLine="0"/>
      </w:pPr>
      <w:rPr>
        <w:rFonts w:hint="default"/>
      </w:rPr>
    </w:lvl>
    <w:lvl w:ilvl="5">
      <w:start w:val="1"/>
      <w:numFmt w:val="none"/>
      <w:suff w:val="nothing"/>
      <w:lvlText w:val=""/>
      <w:lvlJc w:val="left"/>
      <w:pPr>
        <w:ind w:left="10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4" w15:restartNumberingAfterBreak="0">
    <w:nsid w:val="63CA79E0"/>
    <w:multiLevelType w:val="multilevel"/>
    <w:tmpl w:val="F370C5B4"/>
    <w:lvl w:ilvl="0">
      <w:start w:val="1"/>
      <w:numFmt w:val="decimal"/>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5" w15:restartNumberingAfterBreak="0">
    <w:nsid w:val="749D7927"/>
    <w:multiLevelType w:val="multilevel"/>
    <w:tmpl w:val="1F9C18A8"/>
    <w:lvl w:ilvl="0">
      <w:start w:val="1"/>
      <w:numFmt w:val="decimal"/>
      <w:pStyle w:val="Nadpis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Nadpis2"/>
      <w:suff w:val="space"/>
      <w:lvlText w:val="%1.%2."/>
      <w:lvlJc w:val="left"/>
      <w:pPr>
        <w:ind w:left="0" w:firstLine="0"/>
      </w:pPr>
      <w:rPr>
        <w:rFonts w:ascii="Times New Roman" w:hAnsi="Times New Roman" w:hint="default"/>
        <w:b w:val="0"/>
        <w:i/>
        <w:sz w:val="20"/>
      </w:rPr>
    </w:lvl>
    <w:lvl w:ilvl="2">
      <w:start w:val="1"/>
      <w:numFmt w:val="decimal"/>
      <w:pStyle w:val="Nadpis3"/>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num w:numId="1">
    <w:abstractNumId w:val="0"/>
  </w:num>
  <w:num w:numId="2">
    <w:abstractNumId w:val="0"/>
  </w:num>
  <w:num w:numId="3">
    <w:abstractNumId w:val="5"/>
  </w:num>
  <w:num w:numId="4">
    <w:abstractNumId w:val="5"/>
  </w:num>
  <w:num w:numId="5">
    <w:abstractNumId w:val="3"/>
  </w:num>
  <w:num w:numId="6">
    <w:abstractNumId w:val="4"/>
  </w:num>
  <w:num w:numId="7">
    <w:abstractNumId w:val="5"/>
  </w:num>
  <w:num w:numId="8">
    <w:abstractNumId w:val="5"/>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B3"/>
    <w:rsid w:val="001425C4"/>
    <w:rsid w:val="00155AE4"/>
    <w:rsid w:val="00167C00"/>
    <w:rsid w:val="001B1CA9"/>
    <w:rsid w:val="00374379"/>
    <w:rsid w:val="005E6C0F"/>
    <w:rsid w:val="006040B0"/>
    <w:rsid w:val="00632863"/>
    <w:rsid w:val="00693D4D"/>
    <w:rsid w:val="006D2DC0"/>
    <w:rsid w:val="0083610D"/>
    <w:rsid w:val="00A4775B"/>
    <w:rsid w:val="00AA7056"/>
    <w:rsid w:val="00AF0F34"/>
    <w:rsid w:val="00D84067"/>
    <w:rsid w:val="00E706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FA14D-831D-4DD6-A392-A4F5A5C4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775B"/>
    <w:pPr>
      <w:spacing w:after="0" w:line="240" w:lineRule="auto"/>
      <w:ind w:firstLine="567"/>
      <w:jc w:val="both"/>
    </w:pPr>
    <w:rPr>
      <w:rFonts w:ascii="Times New Roman" w:eastAsia="MS Mincho" w:hAnsi="Times New Roman" w:cs="Times New Roman"/>
      <w:sz w:val="24"/>
      <w:szCs w:val="24"/>
      <w:lang w:val="en-US" w:eastAsia="ja-JP"/>
    </w:rPr>
  </w:style>
  <w:style w:type="paragraph" w:styleId="Nadpis1">
    <w:name w:val="heading 1"/>
    <w:basedOn w:val="Normlny"/>
    <w:next w:val="Normlny"/>
    <w:link w:val="Nadpis1Char"/>
    <w:qFormat/>
    <w:rsid w:val="006D2DC0"/>
    <w:pPr>
      <w:keepNext/>
      <w:keepLines/>
      <w:numPr>
        <w:numId w:val="9"/>
      </w:numPr>
      <w:suppressAutoHyphens/>
      <w:spacing w:before="480" w:after="240"/>
      <w:outlineLvl w:val="0"/>
    </w:pPr>
    <w:rPr>
      <w:rFonts w:cs="Arial"/>
      <w:b/>
      <w:bCs/>
      <w:kern w:val="32"/>
      <w:szCs w:val="32"/>
    </w:rPr>
  </w:style>
  <w:style w:type="paragraph" w:styleId="Nadpis2">
    <w:name w:val="heading 2"/>
    <w:basedOn w:val="Normlny"/>
    <w:next w:val="Normlny"/>
    <w:link w:val="Nadpis2Char"/>
    <w:qFormat/>
    <w:rsid w:val="006D2DC0"/>
    <w:pPr>
      <w:keepNext/>
      <w:keepLines/>
      <w:numPr>
        <w:ilvl w:val="1"/>
        <w:numId w:val="9"/>
      </w:numPr>
      <w:suppressAutoHyphens/>
      <w:spacing w:before="240" w:after="240"/>
      <w:outlineLvl w:val="1"/>
    </w:pPr>
    <w:rPr>
      <w:rFonts w:cs="Arial"/>
      <w:bCs/>
      <w:i/>
      <w:iCs/>
      <w:szCs w:val="28"/>
    </w:rPr>
  </w:style>
  <w:style w:type="paragraph" w:styleId="Nadpis3">
    <w:name w:val="heading 3"/>
    <w:basedOn w:val="Normlny"/>
    <w:next w:val="Normlny"/>
    <w:link w:val="Nadpis3Char"/>
    <w:qFormat/>
    <w:rsid w:val="006D2DC0"/>
    <w:pPr>
      <w:keepNext/>
      <w:keepLines/>
      <w:numPr>
        <w:ilvl w:val="2"/>
        <w:numId w:val="9"/>
      </w:numPr>
      <w:suppressAutoHyphens/>
      <w:spacing w:before="240"/>
      <w:outlineLvl w:val="2"/>
    </w:pPr>
    <w:rPr>
      <w:rFonts w:cs="Arial"/>
      <w:bCs/>
      <w:i/>
      <w:szCs w:val="26"/>
    </w:rPr>
  </w:style>
  <w:style w:type="paragraph" w:styleId="Nadpis4">
    <w:name w:val="heading 4"/>
    <w:basedOn w:val="Normlny"/>
    <w:next w:val="Normlny"/>
    <w:link w:val="Nadpis4Char"/>
    <w:qFormat/>
    <w:rsid w:val="006D2DC0"/>
    <w:pPr>
      <w:keepNext/>
      <w:suppressAutoHyphens/>
      <w:ind w:firstLine="0"/>
      <w:outlineLvl w:val="3"/>
    </w:pPr>
    <w:rPr>
      <w:bCs/>
      <w:i/>
      <w:szCs w:val="28"/>
    </w:rPr>
  </w:style>
  <w:style w:type="paragraph" w:styleId="Nadpis5">
    <w:name w:val="heading 5"/>
    <w:basedOn w:val="Normlny"/>
    <w:next w:val="Normlny"/>
    <w:link w:val="Nadpis5Char"/>
    <w:qFormat/>
    <w:rsid w:val="006D2DC0"/>
    <w:pPr>
      <w:numPr>
        <w:ilvl w:val="4"/>
        <w:numId w:val="9"/>
      </w:numPr>
      <w:outlineLvl w:val="4"/>
    </w:pPr>
    <w:rPr>
      <w:bCs/>
      <w:i/>
      <w:iCs/>
      <w:szCs w:val="26"/>
    </w:rPr>
  </w:style>
  <w:style w:type="paragraph" w:styleId="Nadpis6">
    <w:name w:val="heading 6"/>
    <w:basedOn w:val="Normlny"/>
    <w:next w:val="Normlny"/>
    <w:link w:val="Nadpis6Char"/>
    <w:qFormat/>
    <w:rsid w:val="006D2DC0"/>
    <w:pPr>
      <w:numPr>
        <w:ilvl w:val="5"/>
        <w:numId w:val="9"/>
      </w:numPr>
      <w:spacing w:before="240"/>
      <w:outlineLvl w:val="5"/>
    </w:pPr>
    <w:rPr>
      <w:bCs/>
    </w:rPr>
  </w:style>
  <w:style w:type="paragraph" w:styleId="Nadpis7">
    <w:name w:val="heading 7"/>
    <w:basedOn w:val="Normlny"/>
    <w:next w:val="Normlny"/>
    <w:link w:val="Nadpis7Char"/>
    <w:qFormat/>
    <w:rsid w:val="006D2DC0"/>
    <w:pPr>
      <w:spacing w:before="240" w:after="60"/>
      <w:outlineLvl w:val="6"/>
    </w:pPr>
  </w:style>
  <w:style w:type="paragraph" w:styleId="Nadpis8">
    <w:name w:val="heading 8"/>
    <w:basedOn w:val="Normlny"/>
    <w:next w:val="Normlny"/>
    <w:link w:val="Nadpis8Char"/>
    <w:qFormat/>
    <w:rsid w:val="006D2DC0"/>
    <w:pPr>
      <w:spacing w:before="240" w:after="60"/>
      <w:outlineLvl w:val="7"/>
    </w:pPr>
    <w:rPr>
      <w:i/>
      <w:iCs/>
    </w:rPr>
  </w:style>
  <w:style w:type="paragraph" w:styleId="Nadpis9">
    <w:name w:val="heading 9"/>
    <w:basedOn w:val="Normlny"/>
    <w:next w:val="Normlny"/>
    <w:link w:val="Nadpis9Char"/>
    <w:qFormat/>
    <w:rsid w:val="006D2DC0"/>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stract">
    <w:name w:val="Abstract"/>
    <w:rsid w:val="006D2DC0"/>
    <w:pPr>
      <w:adjustRightInd w:val="0"/>
      <w:snapToGrid w:val="0"/>
      <w:spacing w:before="600" w:after="200" w:line="240" w:lineRule="auto"/>
      <w:jc w:val="both"/>
    </w:pPr>
    <w:rPr>
      <w:rFonts w:ascii="Times New Roman" w:eastAsia="MS Mincho" w:hAnsi="Times New Roman" w:cs="Times New Roman"/>
      <w:sz w:val="18"/>
      <w:szCs w:val="20"/>
      <w:lang w:val="en-US"/>
    </w:rPr>
  </w:style>
  <w:style w:type="paragraph" w:customStyle="1" w:styleId="Affiliation">
    <w:name w:val="Affiliation"/>
    <w:rsid w:val="006D2DC0"/>
    <w:pPr>
      <w:suppressAutoHyphens/>
      <w:spacing w:after="0" w:line="240" w:lineRule="auto"/>
    </w:pPr>
    <w:rPr>
      <w:rFonts w:ascii="Times New Roman" w:eastAsia="MS Mincho" w:hAnsi="Times New Roman" w:cs="Times New Roman"/>
      <w:i/>
      <w:sz w:val="20"/>
      <w:szCs w:val="20"/>
      <w:lang w:val="en-US"/>
    </w:rPr>
  </w:style>
  <w:style w:type="paragraph" w:customStyle="1" w:styleId="Author">
    <w:name w:val="Author"/>
    <w:rsid w:val="006D2DC0"/>
    <w:pPr>
      <w:spacing w:after="0" w:line="240" w:lineRule="auto"/>
    </w:pPr>
    <w:rPr>
      <w:rFonts w:ascii="Times New Roman" w:eastAsia="MS Mincho" w:hAnsi="Times New Roman" w:cs="Times New Roman"/>
      <w:szCs w:val="20"/>
      <w:lang w:val="en-US"/>
    </w:rPr>
  </w:style>
  <w:style w:type="paragraph" w:customStyle="1" w:styleId="CaptionLong">
    <w:name w:val="CaptionLong"/>
    <w:basedOn w:val="Normlny"/>
    <w:rsid w:val="006D2DC0"/>
    <w:pPr>
      <w:spacing w:before="200" w:after="200"/>
    </w:pPr>
    <w:rPr>
      <w:sz w:val="16"/>
    </w:rPr>
  </w:style>
  <w:style w:type="paragraph" w:customStyle="1" w:styleId="CaptionShort">
    <w:name w:val="CaptionShort"/>
    <w:basedOn w:val="Normlny"/>
    <w:rsid w:val="006D2DC0"/>
    <w:pPr>
      <w:spacing w:before="200" w:after="200"/>
      <w:jc w:val="center"/>
    </w:pPr>
    <w:rPr>
      <w:sz w:val="16"/>
    </w:rPr>
  </w:style>
  <w:style w:type="paragraph" w:styleId="slovanzoznam">
    <w:name w:val="List Number"/>
    <w:basedOn w:val="Normlny"/>
    <w:semiHidden/>
    <w:rsid w:val="006D2DC0"/>
    <w:pPr>
      <w:tabs>
        <w:tab w:val="left" w:pos="397"/>
      </w:tabs>
    </w:pPr>
  </w:style>
  <w:style w:type="paragraph" w:customStyle="1" w:styleId="Equation">
    <w:name w:val="Equation"/>
    <w:basedOn w:val="Normlny"/>
    <w:rsid w:val="006D2DC0"/>
    <w:pPr>
      <w:tabs>
        <w:tab w:val="right" w:pos="4253"/>
      </w:tabs>
      <w:spacing w:before="120" w:after="120"/>
      <w:ind w:left="397" w:firstLine="0"/>
    </w:pPr>
  </w:style>
  <w:style w:type="paragraph" w:customStyle="1" w:styleId="Footnote">
    <w:name w:val="Footnote"/>
    <w:basedOn w:val="Normlny"/>
    <w:rsid w:val="006D2DC0"/>
    <w:pPr>
      <w:ind w:firstLine="170"/>
    </w:pPr>
    <w:rPr>
      <w:sz w:val="16"/>
    </w:rPr>
  </w:style>
  <w:style w:type="character" w:customStyle="1" w:styleId="Nadpis1Char">
    <w:name w:val="Nadpis 1 Char"/>
    <w:basedOn w:val="Predvolenpsmoodseku"/>
    <w:link w:val="Nadpis1"/>
    <w:rsid w:val="006D2DC0"/>
    <w:rPr>
      <w:rFonts w:ascii="Times New Roman" w:eastAsia="MS Mincho" w:hAnsi="Times New Roman" w:cs="Arial"/>
      <w:b/>
      <w:bCs/>
      <w:kern w:val="32"/>
      <w:sz w:val="20"/>
      <w:szCs w:val="32"/>
      <w:lang w:val="en-US" w:eastAsia="ja-JP"/>
    </w:rPr>
  </w:style>
  <w:style w:type="paragraph" w:customStyle="1" w:styleId="HeadingUnn1">
    <w:name w:val="HeadingUnn1"/>
    <w:basedOn w:val="Nadpis1"/>
    <w:next w:val="Normlny"/>
    <w:rsid w:val="006D2DC0"/>
    <w:pPr>
      <w:numPr>
        <w:numId w:val="0"/>
      </w:numPr>
    </w:pPr>
    <w:rPr>
      <w:bCs w:val="0"/>
    </w:rPr>
  </w:style>
  <w:style w:type="character" w:customStyle="1" w:styleId="Nadpis2Char">
    <w:name w:val="Nadpis 2 Char"/>
    <w:basedOn w:val="Predvolenpsmoodseku"/>
    <w:link w:val="Nadpis2"/>
    <w:rsid w:val="006D2DC0"/>
    <w:rPr>
      <w:rFonts w:ascii="Times New Roman" w:eastAsia="MS Mincho" w:hAnsi="Times New Roman" w:cs="Arial"/>
      <w:bCs/>
      <w:i/>
      <w:iCs/>
      <w:sz w:val="20"/>
      <w:szCs w:val="28"/>
      <w:lang w:val="en-US" w:eastAsia="ja-JP"/>
    </w:rPr>
  </w:style>
  <w:style w:type="paragraph" w:customStyle="1" w:styleId="HeadingUnn2">
    <w:name w:val="HeadingUnn2"/>
    <w:basedOn w:val="Nadpis2"/>
    <w:next w:val="Normlny"/>
    <w:rsid w:val="006D2DC0"/>
    <w:pPr>
      <w:numPr>
        <w:ilvl w:val="0"/>
        <w:numId w:val="0"/>
      </w:numPr>
    </w:pPr>
  </w:style>
  <w:style w:type="paragraph" w:customStyle="1" w:styleId="Keywords">
    <w:name w:val="Keywords"/>
    <w:basedOn w:val="Abstract"/>
    <w:next w:val="Nadpis1"/>
    <w:rsid w:val="006D2DC0"/>
    <w:pPr>
      <w:spacing w:before="0" w:after="600"/>
    </w:pPr>
  </w:style>
  <w:style w:type="paragraph" w:customStyle="1" w:styleId="LISTdash">
    <w:name w:val="LISTdash"/>
    <w:basedOn w:val="Normlny"/>
    <w:rsid w:val="006D2DC0"/>
    <w:pPr>
      <w:numPr>
        <w:numId w:val="5"/>
      </w:numPr>
      <w:tabs>
        <w:tab w:val="clear" w:pos="570"/>
        <w:tab w:val="left" w:pos="397"/>
        <w:tab w:val="left" w:pos="584"/>
      </w:tabs>
      <w:adjustRightInd w:val="0"/>
      <w:snapToGrid w:val="0"/>
    </w:pPr>
  </w:style>
  <w:style w:type="paragraph" w:customStyle="1" w:styleId="LISTDescription">
    <w:name w:val="LISTDescription"/>
    <w:basedOn w:val="Normlny"/>
    <w:rsid w:val="006D2DC0"/>
    <w:pPr>
      <w:ind w:left="210" w:firstLine="0"/>
    </w:pPr>
  </w:style>
  <w:style w:type="paragraph" w:customStyle="1" w:styleId="LISTnum">
    <w:name w:val="LISTnum"/>
    <w:basedOn w:val="Normlny"/>
    <w:rsid w:val="006D2DC0"/>
    <w:pPr>
      <w:adjustRightInd w:val="0"/>
      <w:snapToGrid w:val="0"/>
      <w:ind w:left="714" w:hanging="357"/>
    </w:pPr>
  </w:style>
  <w:style w:type="character" w:customStyle="1" w:styleId="Nadpis3Char">
    <w:name w:val="Nadpis 3 Char"/>
    <w:basedOn w:val="Predvolenpsmoodseku"/>
    <w:link w:val="Nadpis3"/>
    <w:rsid w:val="006D2DC0"/>
    <w:rPr>
      <w:rFonts w:ascii="Times New Roman" w:eastAsia="MS Mincho" w:hAnsi="Times New Roman" w:cs="Arial"/>
      <w:bCs/>
      <w:i/>
      <w:sz w:val="20"/>
      <w:szCs w:val="26"/>
      <w:lang w:val="en-US" w:eastAsia="ja-JP"/>
    </w:rPr>
  </w:style>
  <w:style w:type="character" w:customStyle="1" w:styleId="Nadpis4Char">
    <w:name w:val="Nadpis 4 Char"/>
    <w:basedOn w:val="Predvolenpsmoodseku"/>
    <w:link w:val="Nadpis4"/>
    <w:rsid w:val="006D2DC0"/>
    <w:rPr>
      <w:rFonts w:ascii="Times New Roman" w:eastAsia="MS Mincho" w:hAnsi="Times New Roman" w:cs="Times New Roman"/>
      <w:bCs/>
      <w:i/>
      <w:sz w:val="20"/>
      <w:szCs w:val="28"/>
      <w:lang w:val="en-US" w:eastAsia="ja-JP"/>
    </w:rPr>
  </w:style>
  <w:style w:type="character" w:customStyle="1" w:styleId="Nadpis5Char">
    <w:name w:val="Nadpis 5 Char"/>
    <w:basedOn w:val="Predvolenpsmoodseku"/>
    <w:link w:val="Nadpis5"/>
    <w:rsid w:val="006D2DC0"/>
    <w:rPr>
      <w:rFonts w:ascii="Times New Roman" w:eastAsia="MS Mincho" w:hAnsi="Times New Roman" w:cs="Times New Roman"/>
      <w:bCs/>
      <w:i/>
      <w:iCs/>
      <w:sz w:val="20"/>
      <w:szCs w:val="26"/>
      <w:lang w:val="en-US" w:eastAsia="ja-JP"/>
    </w:rPr>
  </w:style>
  <w:style w:type="character" w:customStyle="1" w:styleId="Nadpis6Char">
    <w:name w:val="Nadpis 6 Char"/>
    <w:basedOn w:val="Predvolenpsmoodseku"/>
    <w:link w:val="Nadpis6"/>
    <w:rsid w:val="006D2DC0"/>
    <w:rPr>
      <w:rFonts w:ascii="Times New Roman" w:eastAsia="MS Mincho" w:hAnsi="Times New Roman" w:cs="Times New Roman"/>
      <w:bCs/>
      <w:sz w:val="20"/>
      <w:lang w:val="en-US" w:eastAsia="ja-JP"/>
    </w:rPr>
  </w:style>
  <w:style w:type="character" w:customStyle="1" w:styleId="Nadpis7Char">
    <w:name w:val="Nadpis 7 Char"/>
    <w:basedOn w:val="Predvolenpsmoodseku"/>
    <w:link w:val="Nadpis7"/>
    <w:rsid w:val="006D2DC0"/>
    <w:rPr>
      <w:rFonts w:ascii="Times New Roman" w:eastAsia="MS Mincho" w:hAnsi="Times New Roman" w:cs="Times New Roman"/>
      <w:sz w:val="24"/>
      <w:szCs w:val="24"/>
      <w:lang w:val="en-US" w:eastAsia="ja-JP"/>
    </w:rPr>
  </w:style>
  <w:style w:type="character" w:customStyle="1" w:styleId="Nadpis8Char">
    <w:name w:val="Nadpis 8 Char"/>
    <w:basedOn w:val="Predvolenpsmoodseku"/>
    <w:link w:val="Nadpis8"/>
    <w:rsid w:val="006D2DC0"/>
    <w:rPr>
      <w:rFonts w:ascii="Times New Roman" w:eastAsia="MS Mincho" w:hAnsi="Times New Roman" w:cs="Times New Roman"/>
      <w:i/>
      <w:iCs/>
      <w:sz w:val="24"/>
      <w:szCs w:val="24"/>
      <w:lang w:val="en-US" w:eastAsia="ja-JP"/>
    </w:rPr>
  </w:style>
  <w:style w:type="character" w:customStyle="1" w:styleId="Nadpis9Char">
    <w:name w:val="Nadpis 9 Char"/>
    <w:basedOn w:val="Predvolenpsmoodseku"/>
    <w:link w:val="Nadpis9"/>
    <w:rsid w:val="006D2DC0"/>
    <w:rPr>
      <w:rFonts w:ascii="Arial" w:eastAsia="MS Mincho" w:hAnsi="Arial" w:cs="Arial"/>
      <w:lang w:val="en-US" w:eastAsia="ja-JP"/>
    </w:rPr>
  </w:style>
  <w:style w:type="paragraph" w:styleId="Nzov">
    <w:name w:val="Title"/>
    <w:next w:val="Normlny"/>
    <w:link w:val="NzovChar"/>
    <w:qFormat/>
    <w:rsid w:val="006D2DC0"/>
    <w:pPr>
      <w:numPr>
        <w:numId w:val="10"/>
      </w:numPr>
      <w:spacing w:before="480" w:after="480" w:line="240" w:lineRule="auto"/>
    </w:pPr>
    <w:rPr>
      <w:rFonts w:ascii="Times New Roman" w:eastAsia="MS Mincho" w:hAnsi="Times New Roman" w:cs="Times New Roman"/>
      <w:noProof/>
      <w:kern w:val="28"/>
      <w:sz w:val="50"/>
      <w:szCs w:val="20"/>
      <w:lang w:val="en-US"/>
    </w:rPr>
  </w:style>
  <w:style w:type="character" w:customStyle="1" w:styleId="NzovChar">
    <w:name w:val="Názov Char"/>
    <w:basedOn w:val="Predvolenpsmoodseku"/>
    <w:link w:val="Nzov"/>
    <w:rsid w:val="006D2DC0"/>
    <w:rPr>
      <w:rFonts w:ascii="Times New Roman" w:eastAsia="MS Mincho" w:hAnsi="Times New Roman" w:cs="Times New Roman"/>
      <w:noProof/>
      <w:kern w:val="28"/>
      <w:sz w:val="50"/>
      <w:szCs w:val="20"/>
      <w:lang w:val="en-US"/>
    </w:rPr>
  </w:style>
  <w:style w:type="character" w:styleId="Odkaznapoznmkupodiarou">
    <w:name w:val="footnote reference"/>
    <w:basedOn w:val="Predvolenpsmoodseku"/>
    <w:semiHidden/>
    <w:rsid w:val="006D2DC0"/>
    <w:rPr>
      <w:vertAlign w:val="superscript"/>
    </w:rPr>
  </w:style>
  <w:style w:type="paragraph" w:styleId="Popis">
    <w:name w:val="caption"/>
    <w:aliases w:val="CaptionTable"/>
    <w:basedOn w:val="Normlny"/>
    <w:next w:val="Normlny"/>
    <w:qFormat/>
    <w:rsid w:val="006D2DC0"/>
    <w:pPr>
      <w:spacing w:after="100"/>
      <w:ind w:firstLine="0"/>
      <w:jc w:val="center"/>
    </w:pPr>
    <w:rPr>
      <w:sz w:val="16"/>
    </w:rPr>
  </w:style>
  <w:style w:type="paragraph" w:customStyle="1" w:styleId="References">
    <w:name w:val="References"/>
    <w:basedOn w:val="Normlny"/>
    <w:rsid w:val="006D2DC0"/>
    <w:pPr>
      <w:tabs>
        <w:tab w:val="left" w:pos="425"/>
      </w:tabs>
      <w:ind w:left="426" w:hanging="142"/>
    </w:pPr>
    <w:rPr>
      <w:sz w:val="16"/>
    </w:rPr>
  </w:style>
  <w:style w:type="paragraph" w:customStyle="1" w:styleId="Table">
    <w:name w:val="Table"/>
    <w:basedOn w:val="Normlny"/>
    <w:rsid w:val="006D2DC0"/>
    <w:pPr>
      <w:ind w:firstLine="0"/>
    </w:pPr>
    <w:rPr>
      <w:sz w:val="16"/>
    </w:rPr>
  </w:style>
  <w:style w:type="paragraph" w:styleId="Normlnywebov">
    <w:name w:val="Normal (Web)"/>
    <w:basedOn w:val="Normlny"/>
    <w:uiPriority w:val="99"/>
    <w:semiHidden/>
    <w:unhideWhenUsed/>
    <w:rsid w:val="00E706B3"/>
    <w:pPr>
      <w:spacing w:before="100" w:beforeAutospacing="1" w:after="100" w:afterAutospacing="1"/>
      <w:ind w:firstLine="0"/>
      <w:jc w:val="left"/>
    </w:pPr>
    <w:rPr>
      <w:rFonts w:eastAsia="Times New Roman"/>
      <w:lang w:val="sk-SK" w:eastAsia="sk-SK"/>
    </w:rPr>
  </w:style>
  <w:style w:type="character" w:styleId="Siln">
    <w:name w:val="Strong"/>
    <w:basedOn w:val="Predvolenpsmoodseku"/>
    <w:uiPriority w:val="22"/>
    <w:qFormat/>
    <w:rsid w:val="00E706B3"/>
    <w:rPr>
      <w:b/>
      <w:bCs/>
    </w:rPr>
  </w:style>
  <w:style w:type="character" w:styleId="Hypertextovprepojenie">
    <w:name w:val="Hyperlink"/>
    <w:basedOn w:val="Predvolenpsmoodseku"/>
    <w:uiPriority w:val="99"/>
    <w:semiHidden/>
    <w:unhideWhenUsed/>
    <w:rsid w:val="00E70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decodeEmail('ks!ovzut~kicrab')" TargetMode="External"/><Relationship Id="rId5" Type="http://schemas.openxmlformats.org/officeDocument/2006/relationships/hyperlink" Target="javascript:decodeEmail('ks!ovzut~kicrab')"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972</Words>
  <Characters>5547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2017-01-16T06:51:00Z</dcterms:created>
  <dcterms:modified xsi:type="dcterms:W3CDTF">2017-01-16T12:59:00Z</dcterms:modified>
</cp:coreProperties>
</file>