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9CBB" w14:textId="77777777" w:rsidR="00264DFF" w:rsidRDefault="00000000">
      <w:pPr>
        <w:spacing w:after="32" w:line="259" w:lineRule="auto"/>
        <w:ind w:left="141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455413" wp14:editId="6AB74AAC">
            <wp:simplePos x="0" y="0"/>
            <wp:positionH relativeFrom="column">
              <wp:posOffset>89611</wp:posOffset>
            </wp:positionH>
            <wp:positionV relativeFrom="paragraph">
              <wp:posOffset>15753</wp:posOffset>
            </wp:positionV>
            <wp:extent cx="1037844" cy="533400"/>
            <wp:effectExtent l="0" t="0" r="0" b="0"/>
            <wp:wrapSquare wrapText="bothSides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784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</w:t>
      </w:r>
    </w:p>
    <w:p w14:paraId="59E97B4A" w14:textId="77777777" w:rsidR="00264DFF" w:rsidRDefault="00000000">
      <w:pPr>
        <w:spacing w:after="0" w:line="259" w:lineRule="auto"/>
        <w:ind w:left="141" w:right="0" w:firstLine="0"/>
        <w:jc w:val="left"/>
      </w:pPr>
      <w:r>
        <w:rPr>
          <w:b/>
          <w:sz w:val="32"/>
        </w:rPr>
        <w:t xml:space="preserve">Technická univerzita vo Zvolene </w:t>
      </w:r>
    </w:p>
    <w:p w14:paraId="6D2B990D" w14:textId="77777777" w:rsidR="00264DFF" w:rsidRDefault="00000000">
      <w:pPr>
        <w:spacing w:after="0" w:line="259" w:lineRule="auto"/>
        <w:ind w:left="141" w:right="0" w:firstLine="0"/>
        <w:jc w:val="left"/>
      </w:pPr>
      <w:r>
        <w:t xml:space="preserve"> </w:t>
      </w:r>
    </w:p>
    <w:p w14:paraId="38C5E00A" w14:textId="68369460" w:rsidR="00264DFF" w:rsidRDefault="00000000" w:rsidP="009C5CE8">
      <w:pPr>
        <w:spacing w:after="19" w:line="259" w:lineRule="auto"/>
        <w:ind w:left="425" w:right="0" w:firstLine="0"/>
        <w:jc w:val="left"/>
      </w:pPr>
      <w:r>
        <w:t xml:space="preserve"> </w:t>
      </w:r>
      <w:r>
        <w:rPr>
          <w:b/>
          <w:sz w:val="28"/>
        </w:rPr>
        <w:t xml:space="preserve"> </w:t>
      </w:r>
    </w:p>
    <w:p w14:paraId="5887BCCD" w14:textId="77777777" w:rsidR="00264DFF" w:rsidRDefault="00000000">
      <w:pPr>
        <w:spacing w:after="0" w:line="270" w:lineRule="auto"/>
        <w:ind w:left="-5" w:right="0"/>
        <w:jc w:val="left"/>
      </w:pPr>
      <w:r>
        <w:rPr>
          <w:b/>
          <w:sz w:val="28"/>
        </w:rPr>
        <w:t xml:space="preserve">Minimálne prahové hodnoty kritérií pre začatie habilitačného a inauguračného konania v študijnom odbore Strojárstvo na Fakulte techniky TUZVO </w:t>
      </w:r>
    </w:p>
    <w:p w14:paraId="6A62FAEF" w14:textId="77777777" w:rsidR="00264DFF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72418354" w14:textId="77777777" w:rsidR="00264DFF" w:rsidRDefault="00000000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18823CD7" w14:textId="331D2EE2" w:rsidR="00264DFF" w:rsidRDefault="00000000">
      <w:pPr>
        <w:spacing w:after="0" w:line="259" w:lineRule="auto"/>
        <w:ind w:left="425" w:right="0" w:firstLine="0"/>
        <w:jc w:val="left"/>
      </w:pPr>
      <w:r>
        <w:rPr>
          <w:b/>
          <w:sz w:val="26"/>
        </w:rPr>
        <w:t xml:space="preserve">  </w:t>
      </w:r>
    </w:p>
    <w:tbl>
      <w:tblPr>
        <w:tblStyle w:val="TableGrid"/>
        <w:tblW w:w="9496" w:type="dxa"/>
        <w:tblInd w:w="96" w:type="dxa"/>
        <w:tblCellMar>
          <w:top w:w="12" w:type="dxa"/>
          <w:left w:w="70" w:type="dxa"/>
          <w:right w:w="101" w:type="dxa"/>
        </w:tblCellMar>
        <w:tblLook w:val="04A0" w:firstRow="1" w:lastRow="0" w:firstColumn="1" w:lastColumn="0" w:noHBand="0" w:noVBand="1"/>
      </w:tblPr>
      <w:tblGrid>
        <w:gridCol w:w="6133"/>
        <w:gridCol w:w="1666"/>
        <w:gridCol w:w="1697"/>
      </w:tblGrid>
      <w:tr w:rsidR="00264DFF" w14:paraId="5EA13E6A" w14:textId="77777777">
        <w:trPr>
          <w:trHeight w:val="562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C538" w14:textId="77777777" w:rsidR="00264DFF" w:rsidRDefault="00000000">
            <w:pPr>
              <w:spacing w:after="0" w:line="259" w:lineRule="auto"/>
              <w:ind w:left="0" w:right="264" w:firstLine="0"/>
            </w:pPr>
            <w:r>
              <w:rPr>
                <w:b/>
              </w:rPr>
              <w:t xml:space="preserve">Minimálne prahové hodnoty kritérií pre inauguračné  a habilitačné konanie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C943" w14:textId="77777777" w:rsidR="00264DFF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Inauguračné konanie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F9F7" w14:textId="77777777" w:rsidR="00264DFF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Habilitačné konanie </w:t>
            </w:r>
          </w:p>
        </w:tc>
      </w:tr>
      <w:tr w:rsidR="00264DFF" w14:paraId="1E7F27A3" w14:textId="77777777">
        <w:trPr>
          <w:trHeight w:val="286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43F7F" w14:textId="369E6A80" w:rsidR="00264D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A:</w:t>
            </w:r>
            <w:r w:rsidR="00426FFB">
              <w:rPr>
                <w:b/>
              </w:rPr>
              <w:t xml:space="preserve"> </w:t>
            </w:r>
            <w:r>
              <w:rPr>
                <w:b/>
              </w:rPr>
              <w:t xml:space="preserve">Pedagogická činnosť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64E6EB" w14:textId="77777777" w:rsidR="00264DFF" w:rsidRDefault="00264D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BA1E9" w14:textId="77777777" w:rsidR="00264DFF" w:rsidRDefault="00264D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4DFF" w14:paraId="584F6AA1" w14:textId="77777777">
        <w:trPr>
          <w:trHeight w:val="288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5057" w14:textId="5D7A49D7" w:rsidR="00264DFF" w:rsidRDefault="002F0485">
            <w:pPr>
              <w:spacing w:after="0" w:line="259" w:lineRule="auto"/>
              <w:ind w:left="0" w:right="0" w:firstLine="0"/>
              <w:jc w:val="left"/>
            </w:pPr>
            <w:r>
              <w:t xml:space="preserve">A1: prax v rokoch od získania titulu docent a obhájenia PhD. 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CEF4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4D12" w14:textId="77777777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264DFF" w14:paraId="6E3DE328" w14:textId="77777777">
        <w:trPr>
          <w:trHeight w:val="562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7A14" w14:textId="20D4255C" w:rsidR="00264DFF" w:rsidRDefault="002F0485">
            <w:pPr>
              <w:spacing w:after="0" w:line="259" w:lineRule="auto"/>
              <w:ind w:left="0" w:right="141" w:firstLine="0"/>
              <w:jc w:val="left"/>
            </w:pPr>
            <w:r>
              <w:t xml:space="preserve">A2: skriptá a učebné texty s minimálnym autorským podielom  3 AH v každej publikácii </w:t>
            </w:r>
            <w:r>
              <w:rPr>
                <w:vertAlign w:val="superscript"/>
              </w:rPr>
              <w:t>b, d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3812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C61C" w14:textId="77777777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264DFF" w14:paraId="294836DB" w14:textId="77777777">
        <w:trPr>
          <w:trHeight w:val="562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7535" w14:textId="59B619D2" w:rsidR="00264DFF" w:rsidRDefault="002F0485">
            <w:pPr>
              <w:spacing w:after="0" w:line="259" w:lineRule="auto"/>
              <w:ind w:left="0" w:right="0" w:firstLine="0"/>
              <w:jc w:val="left"/>
            </w:pPr>
            <w:r>
              <w:t xml:space="preserve">A3: vysokoškolské učebnice  s minimálnym autorským podielom 3 AH v každej publikácii </w:t>
            </w:r>
            <w:r>
              <w:rPr>
                <w:vertAlign w:val="superscript"/>
              </w:rPr>
              <w:t>d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5FDF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E43F" w14:textId="77777777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264DFF" w14:paraId="566D6F91" w14:textId="77777777">
        <w:trPr>
          <w:trHeight w:val="286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2DAC" w14:textId="78DFB92E" w:rsidR="00264DFF" w:rsidRDefault="002F0485">
            <w:pPr>
              <w:spacing w:after="0" w:line="259" w:lineRule="auto"/>
              <w:ind w:left="0" w:right="0" w:firstLine="0"/>
              <w:jc w:val="left"/>
            </w:pPr>
            <w:r>
              <w:t xml:space="preserve">A4: ukončená výchova bakalárov/diplomantov </w:t>
            </w:r>
            <w:r>
              <w:rPr>
                <w:vertAlign w:val="superscript"/>
              </w:rPr>
              <w:t>c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F94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10/10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706B" w14:textId="77777777" w:rsidR="00264DFF" w:rsidRDefault="00000000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</w:rPr>
              <w:t xml:space="preserve">10/5 </w:t>
            </w:r>
          </w:p>
        </w:tc>
      </w:tr>
      <w:tr w:rsidR="00264DFF" w14:paraId="62E5BF39" w14:textId="77777777">
        <w:trPr>
          <w:trHeight w:val="286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FE71" w14:textId="059DF12B" w:rsidR="00264DFF" w:rsidRDefault="002F0485">
            <w:pPr>
              <w:spacing w:after="0" w:line="259" w:lineRule="auto"/>
              <w:ind w:left="0" w:right="0" w:firstLine="0"/>
              <w:jc w:val="left"/>
            </w:pPr>
            <w:r>
              <w:t xml:space="preserve">A5: ukončená výchova doktorandov </w:t>
            </w:r>
            <w:r>
              <w:rPr>
                <w:vertAlign w:val="superscript"/>
              </w:rPr>
              <w:t>c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1D0E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5A10" w14:textId="77777777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264DFF" w14:paraId="25D299B5" w14:textId="77777777">
        <w:trPr>
          <w:trHeight w:val="286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DC61" w14:textId="74A5BE04" w:rsidR="00264DFF" w:rsidRDefault="002F0485">
            <w:pPr>
              <w:spacing w:after="0" w:line="259" w:lineRule="auto"/>
              <w:ind w:left="0" w:right="0" w:firstLine="0"/>
              <w:jc w:val="left"/>
            </w:pPr>
            <w:r>
              <w:t>A6: doktorandi po dizertačnej skúške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3394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9367" w14:textId="77777777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264DFF" w14:paraId="54638883" w14:textId="77777777">
        <w:trPr>
          <w:trHeight w:val="286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F6C94" w14:textId="77777777" w:rsidR="00264D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B: Publikačná činnosť 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D5299B" w14:textId="77777777" w:rsidR="00264DFF" w:rsidRDefault="00264D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9EFDC" w14:textId="77777777" w:rsidR="00264DFF" w:rsidRDefault="00264D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4DFF" w14:paraId="1BFB1CDD" w14:textId="77777777">
        <w:trPr>
          <w:trHeight w:val="288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EF45" w14:textId="07CA2195" w:rsidR="00264DFF" w:rsidRDefault="002F0485">
            <w:pPr>
              <w:spacing w:after="0" w:line="259" w:lineRule="auto"/>
              <w:ind w:left="0" w:right="0" w:firstLine="0"/>
              <w:jc w:val="left"/>
            </w:pPr>
            <w:r>
              <w:t xml:space="preserve">B1: vedecké monografie </w:t>
            </w:r>
            <w:r>
              <w:rPr>
                <w:vertAlign w:val="superscript"/>
              </w:rPr>
              <w:t>d, e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F032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AEF7" w14:textId="77777777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264DFF" w14:paraId="1E5758A7" w14:textId="77777777">
        <w:trPr>
          <w:trHeight w:val="1114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9AE" w14:textId="7B9A45F9" w:rsidR="00264DFF" w:rsidRDefault="002F0485">
            <w:pPr>
              <w:spacing w:after="0" w:line="259" w:lineRule="auto"/>
              <w:ind w:left="0" w:right="0" w:firstLine="0"/>
              <w:jc w:val="left"/>
            </w:pPr>
            <w:r>
              <w:t xml:space="preserve">B2: vedecké práce v karentovaných časopisoch, v časopisoch databázy Web of Science a SCOPUS, prihlásené národné a medzinárodné patenty, úžitkové vzory, dizajny (ostatné kritériá v časti B sa vzťahujú k tejto položke) </w:t>
            </w:r>
            <w:r>
              <w:rPr>
                <w:vertAlign w:val="superscript"/>
              </w:rPr>
              <w:t>d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FEF4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8699" w14:textId="77777777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264DFF" w14:paraId="2836922D" w14:textId="77777777">
        <w:trPr>
          <w:trHeight w:val="286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B392" w14:textId="15B662E6" w:rsidR="00264DFF" w:rsidRDefault="002F0485">
            <w:pPr>
              <w:spacing w:after="0" w:line="259" w:lineRule="auto"/>
              <w:ind w:left="348" w:right="0" w:firstLine="0"/>
              <w:jc w:val="left"/>
            </w:pPr>
            <w:r>
              <w:t xml:space="preserve">z B2 práce v posledných 3 rokoch </w:t>
            </w:r>
            <w:r>
              <w:rPr>
                <w:vertAlign w:val="superscript"/>
              </w:rPr>
              <w:t>d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A4A9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98D9" w14:textId="77777777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264DFF" w14:paraId="4786CABA" w14:textId="77777777">
        <w:trPr>
          <w:trHeight w:val="838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13DA" w14:textId="4528FB5F" w:rsidR="00264DFF" w:rsidRDefault="002F0485">
            <w:pPr>
              <w:spacing w:after="0" w:line="259" w:lineRule="auto"/>
              <w:ind w:left="348" w:right="0" w:firstLine="0"/>
              <w:jc w:val="left"/>
            </w:pPr>
            <w:r>
              <w:t xml:space="preserve">z B2 práce v prvom alebo druhom kvartile odboru alebo príbuzného odboru habilitačného alebo inauguračného konania podľa Web of Science </w:t>
            </w:r>
            <w:r>
              <w:rPr>
                <w:vertAlign w:val="superscript"/>
              </w:rPr>
              <w:t xml:space="preserve">d 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75C6" w14:textId="199A7ECD" w:rsidR="00264DFF" w:rsidRDefault="009C5CE8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1621" w14:textId="02D08BFA" w:rsidR="00264DFF" w:rsidRDefault="009C5CE8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264DFF" w14:paraId="149D7935" w14:textId="77777777">
        <w:trPr>
          <w:trHeight w:val="286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1A23" w14:textId="6BCB723B" w:rsidR="00264DFF" w:rsidRDefault="002F0485">
            <w:pPr>
              <w:spacing w:after="0" w:line="259" w:lineRule="auto"/>
              <w:ind w:left="348" w:right="0" w:firstLine="0"/>
              <w:jc w:val="left"/>
            </w:pPr>
            <w:r>
              <w:t xml:space="preserve">z B2 minimálny súčet autorských podielov </w:t>
            </w:r>
            <w:r>
              <w:rPr>
                <w:vertAlign w:val="superscript"/>
              </w:rPr>
              <w:t>f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7F03" w14:textId="77777777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8F2C" w14:textId="77777777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264DFF" w14:paraId="227B6846" w14:textId="77777777">
        <w:trPr>
          <w:trHeight w:val="564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138" w14:textId="39847C36" w:rsidR="00264DFF" w:rsidRDefault="005D657A">
            <w:pPr>
              <w:spacing w:after="0" w:line="259" w:lineRule="auto"/>
              <w:ind w:left="348" w:right="0" w:firstLine="0"/>
            </w:pPr>
            <w:r>
              <w:t>z B2</w:t>
            </w:r>
            <w:r w:rsidR="00000000">
              <w:t xml:space="preserve"> práce s prvým autorstvom alebo ako korešpondenčný autor </w:t>
            </w:r>
            <w:r w:rsidR="00000000">
              <w:rPr>
                <w:vertAlign w:val="superscript"/>
              </w:rPr>
              <w:t>d</w:t>
            </w:r>
            <w:r w:rsidR="00000000"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DFAC" w14:textId="14D02D2B" w:rsidR="00264DFF" w:rsidRDefault="00000000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ACEB" w14:textId="14AB906C" w:rsidR="00264DFF" w:rsidRDefault="00000000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264DFF" w14:paraId="0B0490DF" w14:textId="77777777">
        <w:trPr>
          <w:trHeight w:val="286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C020B" w14:textId="77777777" w:rsidR="00264D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C: Citácie 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C75E2D" w14:textId="77777777" w:rsidR="00264DFF" w:rsidRDefault="00264D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4B9B2" w14:textId="77777777" w:rsidR="00264DFF" w:rsidRDefault="00264DF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4DFF" w14:paraId="13C3990F" w14:textId="77777777">
        <w:trPr>
          <w:trHeight w:val="562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7F1F" w14:textId="38476549" w:rsidR="00264DFF" w:rsidRDefault="002F0485">
            <w:pPr>
              <w:spacing w:after="0" w:line="259" w:lineRule="auto"/>
              <w:ind w:left="0" w:right="0" w:firstLine="0"/>
              <w:jc w:val="left"/>
            </w:pPr>
            <w:r>
              <w:t xml:space="preserve">C1: v publikáciách registrovaných vo Web of Science a SCOPUS bez autocitácií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A65F" w14:textId="6458B539" w:rsidR="00264DFF" w:rsidRDefault="009C5CE8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69C0" w14:textId="0A18C3D1" w:rsidR="00264DFF" w:rsidRDefault="009C5CE8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>25</w:t>
            </w:r>
          </w:p>
        </w:tc>
      </w:tr>
    </w:tbl>
    <w:p w14:paraId="2935ED8A" w14:textId="77777777" w:rsidR="00DF65E2" w:rsidRDefault="00DF65E2">
      <w:pPr>
        <w:tabs>
          <w:tab w:val="center" w:pos="4645"/>
          <w:tab w:val="right" w:pos="9773"/>
        </w:tabs>
        <w:spacing w:after="1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6C89BB58" w14:textId="77777777" w:rsidR="00DF65E2" w:rsidRDefault="00DF65E2">
      <w:pPr>
        <w:spacing w:after="160" w:line="278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tbl>
      <w:tblPr>
        <w:tblStyle w:val="TableGrid"/>
        <w:tblW w:w="9496" w:type="dxa"/>
        <w:tblInd w:w="96" w:type="dxa"/>
        <w:tblCellMar>
          <w:top w:w="54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6133"/>
        <w:gridCol w:w="1666"/>
        <w:gridCol w:w="1697"/>
      </w:tblGrid>
      <w:tr w:rsidR="00264DFF" w14:paraId="7A94B644" w14:textId="77777777">
        <w:trPr>
          <w:trHeight w:val="286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AEBF" w14:textId="77777777" w:rsidR="00264DF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D: Projektová činnosť  </w:t>
            </w:r>
          </w:p>
        </w:tc>
      </w:tr>
      <w:tr w:rsidR="00264DFF" w14:paraId="6986C7BC" w14:textId="77777777">
        <w:trPr>
          <w:trHeight w:val="838"/>
        </w:trPr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996" w14:textId="280EE474" w:rsidR="00264DFF" w:rsidRDefault="002F0485">
            <w:pPr>
              <w:spacing w:after="0" w:line="259" w:lineRule="auto"/>
              <w:ind w:left="0" w:right="0" w:firstLine="0"/>
              <w:jc w:val="left"/>
            </w:pPr>
            <w:r>
              <w:t>D1: zodpovedný riešiteľ ukončeného vedecko</w:t>
            </w:r>
            <w:r w:rsidR="00F6752F">
              <w:t>-</w:t>
            </w:r>
            <w:r>
              <w:t>výskumného</w:t>
            </w:r>
            <w:r w:rsidR="004C3760">
              <w:t xml:space="preserve"> alebo výskumno-edukačného</w:t>
            </w:r>
            <w:r>
              <w:t xml:space="preserve"> projektu </w:t>
            </w:r>
            <w:r w:rsidR="00EA5365">
              <w:rPr>
                <w:vertAlign w:val="superscript"/>
              </w:rPr>
              <w:t>g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D523" w14:textId="77777777" w:rsidR="00264DFF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6ACB" w14:textId="77777777" w:rsidR="00264DFF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264DFF" w14:paraId="000C065F" w14:textId="77777777">
        <w:trPr>
          <w:trHeight w:val="4107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D293" w14:textId="77777777" w:rsidR="00264DFF" w:rsidRDefault="00000000" w:rsidP="009C5CE8">
            <w:pPr>
              <w:numPr>
                <w:ilvl w:val="0"/>
                <w:numId w:val="1"/>
              </w:numPr>
              <w:spacing w:after="22" w:line="253" w:lineRule="auto"/>
              <w:ind w:right="0" w:hanging="151"/>
            </w:pPr>
            <w:r>
              <w:rPr>
                <w:sz w:val="20"/>
              </w:rPr>
              <w:t xml:space="preserve">– vzdelávacia činnosť najmenej 3 roky pred začatím konania na polovicu ustanoveného týždenného pracovného času v pozícii vysokoškolského učiteľa, vedenie prednášok, cvičení a seminárov, hodnotenie študentov, oponovanie záverečných prác, konzultácie pre študentov, zabezpečovanie exkurzií a odborných praxí študentov a v prípade inauguračného konania aj skúšanie štátnych skúšok </w:t>
            </w:r>
          </w:p>
          <w:p w14:paraId="2E8A3668" w14:textId="77777777" w:rsidR="00264DFF" w:rsidRDefault="00000000" w:rsidP="009C5CE8">
            <w:pPr>
              <w:numPr>
                <w:ilvl w:val="0"/>
                <w:numId w:val="1"/>
              </w:numPr>
              <w:spacing w:after="20" w:line="259" w:lineRule="auto"/>
              <w:ind w:right="0" w:hanging="151"/>
            </w:pPr>
            <w:r>
              <w:rPr>
                <w:sz w:val="20"/>
              </w:rPr>
              <w:t xml:space="preserve">– skriptá a učebné texty je možné nahradiť učebnicou </w:t>
            </w:r>
          </w:p>
          <w:p w14:paraId="075607EE" w14:textId="77777777" w:rsidR="00264DFF" w:rsidRDefault="00000000" w:rsidP="009C5CE8">
            <w:pPr>
              <w:numPr>
                <w:ilvl w:val="0"/>
                <w:numId w:val="1"/>
              </w:numPr>
              <w:spacing w:after="14" w:line="260" w:lineRule="auto"/>
              <w:ind w:right="0" w:hanging="151"/>
            </w:pPr>
            <w:r>
              <w:rPr>
                <w:sz w:val="20"/>
              </w:rPr>
              <w:t xml:space="preserve">– výchovu bakalárov je možné nahradiť výchovou diplomantov, výchovu diplomantov je možné nahradiť výchovou ukončených doktorandov a výchovu doktorandov po dizertačnej skúške je možné nahradiť výchovou ukončených doktorandov </w:t>
            </w:r>
          </w:p>
          <w:p w14:paraId="0A7AE844" w14:textId="77777777" w:rsidR="00264DFF" w:rsidRDefault="00000000" w:rsidP="009C5CE8">
            <w:pPr>
              <w:numPr>
                <w:ilvl w:val="0"/>
                <w:numId w:val="1"/>
              </w:numPr>
              <w:spacing w:after="17" w:line="259" w:lineRule="auto"/>
              <w:ind w:right="0" w:hanging="151"/>
            </w:pPr>
            <w:r>
              <w:rPr>
                <w:sz w:val="20"/>
              </w:rPr>
              <w:t xml:space="preserve">– počet výstupov </w:t>
            </w:r>
          </w:p>
          <w:p w14:paraId="282D3206" w14:textId="6567B11F" w:rsidR="00264DFF" w:rsidRDefault="00000000" w:rsidP="009C5CE8">
            <w:pPr>
              <w:numPr>
                <w:ilvl w:val="0"/>
                <w:numId w:val="1"/>
              </w:numPr>
              <w:spacing w:after="38" w:line="240" w:lineRule="auto"/>
              <w:ind w:right="0" w:hanging="151"/>
            </w:pPr>
            <w:r>
              <w:rPr>
                <w:sz w:val="20"/>
              </w:rPr>
              <w:t xml:space="preserve">– vedeckú monografiu je možné nahradiť 2 kapitolami vo vedeckých monografiách registrovaných vo </w:t>
            </w:r>
            <w:r w:rsidR="009C5CE8">
              <w:rPr>
                <w:sz w:val="20"/>
              </w:rPr>
              <w:t xml:space="preserve">Web </w:t>
            </w:r>
            <w:r>
              <w:rPr>
                <w:sz w:val="20"/>
              </w:rPr>
              <w:t xml:space="preserve">of Science alebo SCOPUS </w:t>
            </w:r>
            <w:r w:rsidR="009C5CE8">
              <w:rPr>
                <w:sz w:val="20"/>
              </w:rPr>
              <w:t>alebo 2 publikáciami v časopisoch v prvom alebo druhom kvartile odboru alebo príbuzného odboru habilitačného alebo inauguračného konania podľa databázy Web o</w:t>
            </w:r>
            <w:r w:rsidR="00F023E8">
              <w:rPr>
                <w:sz w:val="20"/>
              </w:rPr>
              <w:t> </w:t>
            </w:r>
            <w:r w:rsidR="009C5CE8">
              <w:rPr>
                <w:sz w:val="20"/>
              </w:rPr>
              <w:t>Science</w:t>
            </w:r>
            <w:r w:rsidR="00F023E8">
              <w:rPr>
                <w:sz w:val="20"/>
              </w:rPr>
              <w:t xml:space="preserve"> (tieto publikácie nemožno duplicitne vykazovať v ďalších kritériách)</w:t>
            </w:r>
          </w:p>
          <w:p w14:paraId="2FEBDBD5" w14:textId="77777777" w:rsidR="00EA5365" w:rsidRPr="00EA5365" w:rsidRDefault="00000000" w:rsidP="00EA5365">
            <w:pPr>
              <w:numPr>
                <w:ilvl w:val="0"/>
                <w:numId w:val="1"/>
              </w:numPr>
              <w:spacing w:after="19" w:line="259" w:lineRule="auto"/>
              <w:ind w:right="0" w:hanging="151"/>
            </w:pPr>
            <w:r>
              <w:rPr>
                <w:sz w:val="20"/>
              </w:rPr>
              <w:t xml:space="preserve">– autorský podiel sa vypočíta podľa evidencie v CREPČ alebo ako 1 delené počet autorov </w:t>
            </w:r>
          </w:p>
          <w:p w14:paraId="0BBD810A" w14:textId="01F85BF1" w:rsidR="00264DFF" w:rsidRDefault="00000000" w:rsidP="00EA5365">
            <w:pPr>
              <w:numPr>
                <w:ilvl w:val="0"/>
                <w:numId w:val="1"/>
              </w:numPr>
              <w:spacing w:after="19" w:line="259" w:lineRule="auto"/>
              <w:ind w:right="0" w:hanging="151"/>
            </w:pPr>
            <w:r>
              <w:rPr>
                <w:sz w:val="20"/>
              </w:rPr>
              <w:t xml:space="preserve">– </w:t>
            </w:r>
            <w:r w:rsidR="00DE5AA1">
              <w:rPr>
                <w:sz w:val="20"/>
              </w:rPr>
              <w:t xml:space="preserve">pozícia </w:t>
            </w:r>
            <w:r>
              <w:rPr>
                <w:sz w:val="20"/>
              </w:rPr>
              <w:t>zodpovedn</w:t>
            </w:r>
            <w:r w:rsidR="00DE5AA1">
              <w:rPr>
                <w:sz w:val="20"/>
              </w:rPr>
              <w:t>ého</w:t>
            </w:r>
            <w:r>
              <w:rPr>
                <w:sz w:val="20"/>
              </w:rPr>
              <w:t xml:space="preserve"> riešiteľ</w:t>
            </w:r>
            <w:r w:rsidR="00DE5AA1">
              <w:rPr>
                <w:sz w:val="20"/>
              </w:rPr>
              <w:t>a</w:t>
            </w:r>
            <w:r>
              <w:rPr>
                <w:sz w:val="20"/>
              </w:rPr>
              <w:t xml:space="preserve"> projektu sa zohľadní hodnotou 1, pozíciu zástupcu zodpovedného riešiteľa je možno zohľadniť maximálne 2 krát hodnotou 0,5</w:t>
            </w:r>
            <w:r w:rsidR="009C5CE8">
              <w:rPr>
                <w:sz w:val="20"/>
              </w:rPr>
              <w:t>, pozíciu člena riešiteľského kolektívu je možné zohľadniť maximálne 4 krát hodnotou 0,25</w:t>
            </w:r>
          </w:p>
        </w:tc>
      </w:tr>
    </w:tbl>
    <w:p w14:paraId="685D24A7" w14:textId="77777777" w:rsidR="00264DFF" w:rsidRDefault="0000000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2D52BF6D" w14:textId="58DE5F4A" w:rsidR="00264DFF" w:rsidRDefault="00000000">
      <w:pPr>
        <w:ind w:left="137" w:right="209"/>
      </w:pPr>
      <w:r>
        <w:t xml:space="preserve">Minimálne prahové hodnoty kritérií pre začatie habilitačného a inauguračného konania v študijnom odbore Strojárstvo na Fakulte techniky TUZVO boli prerokované vo Vedeckej rade Fakulty techniky </w:t>
      </w:r>
      <w:r w:rsidR="009F1966">
        <w:t>12</w:t>
      </w:r>
      <w:r>
        <w:t xml:space="preserve">. </w:t>
      </w:r>
      <w:r w:rsidR="009F1966">
        <w:t>03</w:t>
      </w:r>
      <w:r>
        <w:t>. 202</w:t>
      </w:r>
      <w:r w:rsidR="009F1966">
        <w:t>5</w:t>
      </w:r>
      <w:r>
        <w:t xml:space="preserve">, </w:t>
      </w:r>
      <w:r w:rsidR="009F1966">
        <w:t xml:space="preserve">schválené vo Vedeckej rade Technickej univerzity vo Zvolene </w:t>
      </w:r>
      <w:r w:rsidR="0002049D">
        <w:t>16. 04. 2025.</w:t>
      </w:r>
    </w:p>
    <w:p w14:paraId="5A86840D" w14:textId="77777777" w:rsidR="00264DFF" w:rsidRDefault="0000000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7584BD30" w14:textId="77777777" w:rsidR="00264DFF" w:rsidRDefault="0000000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005ACBCF" w14:textId="77777777" w:rsidR="00264DFF" w:rsidRDefault="0000000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7D3FC96A" w14:textId="77777777" w:rsidR="00D06971" w:rsidRDefault="00D06971">
      <w:pPr>
        <w:spacing w:after="0" w:line="259" w:lineRule="auto"/>
        <w:ind w:left="142" w:right="0" w:firstLine="0"/>
        <w:jc w:val="left"/>
      </w:pPr>
    </w:p>
    <w:p w14:paraId="24BA36B6" w14:textId="77777777" w:rsidR="00D06971" w:rsidRDefault="00D06971">
      <w:pPr>
        <w:spacing w:after="0" w:line="259" w:lineRule="auto"/>
        <w:ind w:left="142" w:right="0" w:firstLine="0"/>
        <w:jc w:val="left"/>
      </w:pPr>
    </w:p>
    <w:p w14:paraId="364970EF" w14:textId="77777777" w:rsidR="00264DFF" w:rsidRDefault="0000000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3A7E4529" w14:textId="77777777" w:rsidR="00264DFF" w:rsidRDefault="00000000">
      <w:pPr>
        <w:tabs>
          <w:tab w:val="center" w:pos="3682"/>
          <w:tab w:val="center" w:pos="4391"/>
          <w:tab w:val="center" w:pos="6917"/>
        </w:tabs>
        <w:ind w:left="0" w:right="0" w:firstLine="0"/>
        <w:jc w:val="left"/>
      </w:pPr>
      <w:r>
        <w:t xml:space="preserve">doc. Ing. Pavel Beňo, PhD.  </w:t>
      </w:r>
      <w:r>
        <w:tab/>
        <w:t xml:space="preserve"> </w:t>
      </w:r>
      <w:r>
        <w:tab/>
        <w:t xml:space="preserve"> </w:t>
      </w:r>
      <w:r>
        <w:tab/>
        <w:t xml:space="preserve">Dr.h.c. prof. Ing. Rudolf Kropil, PhD.  </w:t>
      </w:r>
    </w:p>
    <w:p w14:paraId="193010EF" w14:textId="77777777" w:rsidR="00264DFF" w:rsidRDefault="00000000">
      <w:pPr>
        <w:tabs>
          <w:tab w:val="center" w:pos="3682"/>
          <w:tab w:val="center" w:pos="4391"/>
          <w:tab w:val="center" w:pos="6994"/>
        </w:tabs>
        <w:ind w:left="0" w:right="0" w:firstLine="0"/>
        <w:jc w:val="left"/>
      </w:pPr>
      <w:r>
        <w:t xml:space="preserve">predseda VR FT a dekan FT  </w:t>
      </w:r>
      <w:r>
        <w:tab/>
        <w:t xml:space="preserve"> </w:t>
      </w:r>
      <w:r>
        <w:tab/>
        <w:t xml:space="preserve"> </w:t>
      </w:r>
      <w:r>
        <w:tab/>
        <w:t xml:space="preserve">predseda VR TUZVO a rektor TUZVO </w:t>
      </w:r>
    </w:p>
    <w:p w14:paraId="64066EE6" w14:textId="77777777" w:rsidR="00264DFF" w:rsidRDefault="00000000">
      <w:pPr>
        <w:spacing w:after="0" w:line="259" w:lineRule="auto"/>
        <w:ind w:left="425" w:right="0" w:firstLine="0"/>
        <w:jc w:val="left"/>
      </w:pPr>
      <w:r>
        <w:t xml:space="preserve"> </w:t>
      </w:r>
    </w:p>
    <w:p w14:paraId="5D216D84" w14:textId="0C8672CC" w:rsidR="00264DFF" w:rsidRDefault="00000000" w:rsidP="009C5CE8">
      <w:pPr>
        <w:spacing w:after="0" w:line="259" w:lineRule="auto"/>
        <w:ind w:left="425" w:right="0" w:firstLine="0"/>
        <w:jc w:val="left"/>
      </w:pPr>
      <w:r>
        <w:t xml:space="preserve">  </w:t>
      </w:r>
    </w:p>
    <w:p w14:paraId="66734116" w14:textId="244FD371" w:rsidR="00264DFF" w:rsidRDefault="00000000">
      <w:pPr>
        <w:tabs>
          <w:tab w:val="center" w:pos="4645"/>
          <w:tab w:val="center" w:pos="9345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14:paraId="6E94C48D" w14:textId="77777777" w:rsidR="00264DFF" w:rsidRDefault="00000000">
      <w:pPr>
        <w:spacing w:after="0" w:line="259" w:lineRule="auto"/>
        <w:ind w:left="502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sectPr w:rsidR="00264DFF">
      <w:pgSz w:w="12240" w:h="15840"/>
      <w:pgMar w:top="1423" w:right="1189" w:bottom="726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85352"/>
    <w:multiLevelType w:val="hybridMultilevel"/>
    <w:tmpl w:val="909892AA"/>
    <w:lvl w:ilvl="0" w:tplc="EF6EF614">
      <w:start w:val="1"/>
      <w:numFmt w:val="lowerLetter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094A0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D886FC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809C84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D24AA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0145C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CAED0A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4316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CDBB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F2702B"/>
    <w:multiLevelType w:val="hybridMultilevel"/>
    <w:tmpl w:val="EE8026CA"/>
    <w:lvl w:ilvl="0" w:tplc="82E06E16">
      <w:start w:val="8"/>
      <w:numFmt w:val="low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0B154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67A4C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44306E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A5ABA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1CC942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B88250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63E28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E6492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107561">
    <w:abstractNumId w:val="0"/>
  </w:num>
  <w:num w:numId="2" w16cid:durableId="51997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FF"/>
    <w:rsid w:val="0002049D"/>
    <w:rsid w:val="000B32E2"/>
    <w:rsid w:val="00192E09"/>
    <w:rsid w:val="002452D4"/>
    <w:rsid w:val="00264DFF"/>
    <w:rsid w:val="002D0B53"/>
    <w:rsid w:val="002D1C39"/>
    <w:rsid w:val="002F0485"/>
    <w:rsid w:val="003527A1"/>
    <w:rsid w:val="003803BC"/>
    <w:rsid w:val="0038138F"/>
    <w:rsid w:val="0040409D"/>
    <w:rsid w:val="00414C56"/>
    <w:rsid w:val="00426FFB"/>
    <w:rsid w:val="004C3760"/>
    <w:rsid w:val="005D657A"/>
    <w:rsid w:val="006D4678"/>
    <w:rsid w:val="00883982"/>
    <w:rsid w:val="009C5CE8"/>
    <w:rsid w:val="009F1966"/>
    <w:rsid w:val="00D06971"/>
    <w:rsid w:val="00DE5AA1"/>
    <w:rsid w:val="00DF65E2"/>
    <w:rsid w:val="00E37E67"/>
    <w:rsid w:val="00EA5365"/>
    <w:rsid w:val="00F023E8"/>
    <w:rsid w:val="00F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39F7"/>
  <w15:docId w15:val="{869D9670-CF49-4B2E-9FCD-3DDB6C57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8" w:lineRule="auto"/>
      <w:ind w:left="10" w:right="22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9C5CE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Odsekzoznamu">
    <w:name w:val="List Paragraph"/>
    <w:basedOn w:val="Normlny"/>
    <w:uiPriority w:val="34"/>
    <w:qFormat/>
    <w:rsid w:val="00F0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Ida</dc:creator>
  <cp:keywords/>
  <cp:lastModifiedBy>Peter Koleda</cp:lastModifiedBy>
  <cp:revision>6</cp:revision>
  <dcterms:created xsi:type="dcterms:W3CDTF">2025-04-24T04:56:00Z</dcterms:created>
  <dcterms:modified xsi:type="dcterms:W3CDTF">2025-04-24T05:00:00Z</dcterms:modified>
</cp:coreProperties>
</file>